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DCE" w:rsidRDefault="000F3DCE" w:rsidP="000F3DCE">
      <w:pPr>
        <w:jc w:val="center"/>
        <w:rPr>
          <w:rFonts w:ascii="新宋体" w:eastAsia="新宋体" w:hAnsi="新宋体" w:cs="Times New Roman"/>
          <w:color w:val="FF0000"/>
          <w:sz w:val="84"/>
          <w:szCs w:val="84"/>
        </w:rPr>
      </w:pPr>
      <w:r>
        <w:rPr>
          <w:rFonts w:ascii="Calibri" w:eastAsia="宋体" w:hAnsi="Calibri" w:cs="Times New Roman" w:hint="eastAsia"/>
          <w:color w:val="FF0000"/>
        </w:rPr>
        <w:t xml:space="preserve">　</w:t>
      </w:r>
      <w:r>
        <w:rPr>
          <w:rFonts w:ascii="新宋体" w:eastAsia="新宋体" w:hAnsi="新宋体" w:cs="Times New Roman" w:hint="eastAsia"/>
          <w:color w:val="FF0000"/>
          <w:sz w:val="84"/>
          <w:szCs w:val="84"/>
        </w:rPr>
        <w:t>简   报</w:t>
      </w:r>
    </w:p>
    <w:p w:rsidR="000F3DCE" w:rsidRDefault="000F3DCE" w:rsidP="000F3DCE">
      <w:pPr>
        <w:jc w:val="center"/>
        <w:rPr>
          <w:rFonts w:ascii="新宋体" w:eastAsia="新宋体" w:hAnsi="新宋体" w:cs="Times New Roman"/>
          <w:sz w:val="32"/>
          <w:szCs w:val="32"/>
        </w:rPr>
      </w:pPr>
      <w:r>
        <w:rPr>
          <w:rFonts w:ascii="新宋体" w:eastAsia="新宋体" w:hAnsi="新宋体" w:hint="eastAsia"/>
          <w:sz w:val="32"/>
          <w:szCs w:val="32"/>
        </w:rPr>
        <w:t>2018</w:t>
      </w:r>
      <w:r>
        <w:rPr>
          <w:rFonts w:ascii="新宋体" w:eastAsia="新宋体" w:hAnsi="新宋体" w:cs="Times New Roman" w:hint="eastAsia"/>
          <w:sz w:val="32"/>
          <w:szCs w:val="32"/>
        </w:rPr>
        <w:t>年第</w:t>
      </w:r>
      <w:r>
        <w:rPr>
          <w:rFonts w:ascii="新宋体" w:eastAsia="新宋体" w:hAnsi="新宋体" w:hint="eastAsia"/>
          <w:color w:val="000000"/>
          <w:sz w:val="32"/>
          <w:szCs w:val="32"/>
        </w:rPr>
        <w:t>6</w:t>
      </w:r>
      <w:r>
        <w:rPr>
          <w:rFonts w:ascii="新宋体" w:eastAsia="新宋体" w:hAnsi="新宋体" w:cs="Times New Roman" w:hint="eastAsia"/>
          <w:sz w:val="32"/>
          <w:szCs w:val="32"/>
        </w:rPr>
        <w:t>期</w:t>
      </w:r>
    </w:p>
    <w:p w:rsidR="000F3DCE" w:rsidRDefault="000F3DCE" w:rsidP="000F3DCE">
      <w:pPr>
        <w:jc w:val="center"/>
        <w:rPr>
          <w:rFonts w:ascii="新宋体" w:eastAsia="新宋体" w:hAnsi="新宋体" w:cs="Times New Roman"/>
          <w:sz w:val="32"/>
          <w:szCs w:val="32"/>
        </w:rPr>
      </w:pPr>
    </w:p>
    <w:p w:rsidR="000F3DCE" w:rsidRDefault="000F3DCE" w:rsidP="000F3DCE">
      <w:pPr>
        <w:jc w:val="center"/>
        <w:rPr>
          <w:rFonts w:ascii="宋体" w:eastAsia="宋体" w:hAnsi="宋体" w:cs="Times New Roman"/>
          <w:color w:val="000000"/>
          <w:sz w:val="32"/>
          <w:szCs w:val="32"/>
          <w:u w:val="thick" w:color="FF0000"/>
        </w:rPr>
      </w:pPr>
      <w:r>
        <w:rPr>
          <w:rFonts w:ascii="宋体" w:hAnsi="宋体" w:hint="eastAsia"/>
          <w:color w:val="000000"/>
          <w:sz w:val="32"/>
          <w:szCs w:val="32"/>
          <w:u w:val="thick" w:color="FF0000"/>
        </w:rPr>
        <w:t>昆明市智慧城管服务指挥中心</w:t>
      </w:r>
      <w:r>
        <w:rPr>
          <w:rFonts w:ascii="宋体" w:eastAsia="宋体" w:hAnsi="宋体" w:cs="Times New Roman" w:hint="eastAsia"/>
          <w:color w:val="000000"/>
          <w:sz w:val="32"/>
          <w:szCs w:val="32"/>
          <w:u w:val="thick" w:color="FF0000"/>
        </w:rPr>
        <w:t>党支部</w:t>
      </w:r>
      <w:r>
        <w:rPr>
          <w:rFonts w:ascii="宋体" w:hAnsi="宋体" w:hint="eastAsia"/>
          <w:color w:val="000000"/>
          <w:sz w:val="32"/>
          <w:szCs w:val="32"/>
          <w:u w:val="thick" w:color="FF0000"/>
        </w:rPr>
        <w:t xml:space="preserve">      </w:t>
      </w:r>
      <w:r>
        <w:rPr>
          <w:rFonts w:ascii="宋体" w:eastAsia="宋体" w:hAnsi="宋体" w:cs="Times New Roman" w:hint="eastAsia"/>
          <w:color w:val="000000"/>
          <w:sz w:val="32"/>
          <w:szCs w:val="32"/>
          <w:u w:val="thick" w:color="FF0000"/>
        </w:rPr>
        <w:t xml:space="preserve">  2018.</w:t>
      </w:r>
      <w:r w:rsidR="00F8519E">
        <w:rPr>
          <w:rFonts w:ascii="宋体" w:hAnsi="宋体" w:hint="eastAsia"/>
          <w:color w:val="000000"/>
          <w:sz w:val="32"/>
          <w:szCs w:val="32"/>
          <w:u w:val="thick" w:color="FF0000"/>
        </w:rPr>
        <w:t>5</w:t>
      </w:r>
      <w:r>
        <w:rPr>
          <w:rFonts w:ascii="宋体" w:hAnsi="宋体" w:hint="eastAsia"/>
          <w:color w:val="000000"/>
          <w:sz w:val="32"/>
          <w:szCs w:val="32"/>
          <w:u w:val="thick" w:color="FF0000"/>
        </w:rPr>
        <w:t>.2</w:t>
      </w:r>
      <w:r w:rsidR="00F8519E">
        <w:rPr>
          <w:rFonts w:ascii="宋体" w:hAnsi="宋体" w:hint="eastAsia"/>
          <w:color w:val="000000"/>
          <w:sz w:val="32"/>
          <w:szCs w:val="32"/>
          <w:u w:val="thick" w:color="FF0000"/>
        </w:rPr>
        <w:t>5</w:t>
      </w:r>
    </w:p>
    <w:p w:rsidR="000F3DCE" w:rsidRPr="00D66FA4" w:rsidRDefault="000F3DCE" w:rsidP="000F3DCE">
      <w:pPr>
        <w:jc w:val="center"/>
        <w:rPr>
          <w:rFonts w:ascii="宋体" w:hAnsi="宋体"/>
          <w:b/>
          <w:sz w:val="44"/>
          <w:szCs w:val="44"/>
        </w:rPr>
      </w:pPr>
      <w:r>
        <w:rPr>
          <w:rFonts w:ascii="宋体" w:hAnsi="宋体" w:hint="eastAsia"/>
          <w:b/>
          <w:sz w:val="44"/>
          <w:szCs w:val="44"/>
        </w:rPr>
        <w:t>组织全体党员学习</w:t>
      </w:r>
      <w:r w:rsidR="00F8519E">
        <w:rPr>
          <w:rFonts w:ascii="宋体" w:hAnsi="宋体" w:hint="eastAsia"/>
          <w:b/>
          <w:sz w:val="44"/>
          <w:szCs w:val="44"/>
        </w:rPr>
        <w:t>宪法及宪法修正案</w:t>
      </w:r>
    </w:p>
    <w:p w:rsidR="000F3DCE" w:rsidRPr="002A3B1C" w:rsidRDefault="000F3DCE" w:rsidP="000F3DCE">
      <w:pPr>
        <w:jc w:val="left"/>
        <w:rPr>
          <w:rFonts w:ascii="仿宋_GB2312" w:eastAsia="仿宋_GB2312"/>
          <w:sz w:val="28"/>
          <w:szCs w:val="28"/>
        </w:rPr>
      </w:pPr>
    </w:p>
    <w:p w:rsidR="000F3DCE" w:rsidRDefault="000F3DCE" w:rsidP="000F3DCE">
      <w:pPr>
        <w:ind w:firstLineChars="200" w:firstLine="640"/>
        <w:jc w:val="left"/>
        <w:rPr>
          <w:rFonts w:ascii="仿宋_GB2312" w:eastAsia="仿宋_GB2312"/>
          <w:sz w:val="32"/>
          <w:szCs w:val="32"/>
        </w:rPr>
      </w:pPr>
      <w:r>
        <w:rPr>
          <w:rFonts w:ascii="仿宋_GB2312" w:eastAsia="仿宋_GB2312" w:hint="eastAsia"/>
          <w:sz w:val="32"/>
          <w:szCs w:val="32"/>
        </w:rPr>
        <w:t>根据“两学一做”学习计划要求，市网格</w:t>
      </w:r>
      <w:proofErr w:type="gramStart"/>
      <w:r>
        <w:rPr>
          <w:rFonts w:ascii="仿宋_GB2312" w:eastAsia="仿宋_GB2312" w:hint="eastAsia"/>
          <w:sz w:val="32"/>
          <w:szCs w:val="32"/>
        </w:rPr>
        <w:t>化综合</w:t>
      </w:r>
      <w:proofErr w:type="gramEnd"/>
      <w:r>
        <w:rPr>
          <w:rFonts w:ascii="仿宋_GB2312" w:eastAsia="仿宋_GB2312" w:hint="eastAsia"/>
          <w:sz w:val="32"/>
          <w:szCs w:val="32"/>
        </w:rPr>
        <w:t>监督指挥中心党支部于</w:t>
      </w:r>
      <w:r w:rsidR="00F8519E">
        <w:rPr>
          <w:rFonts w:ascii="仿宋_GB2312" w:eastAsia="仿宋_GB2312" w:hint="eastAsia"/>
          <w:sz w:val="32"/>
          <w:szCs w:val="32"/>
        </w:rPr>
        <w:t>5</w:t>
      </w:r>
      <w:r w:rsidRPr="002A3B1C">
        <w:rPr>
          <w:rFonts w:ascii="仿宋_GB2312" w:eastAsia="仿宋_GB2312" w:hint="eastAsia"/>
          <w:sz w:val="32"/>
          <w:szCs w:val="32"/>
        </w:rPr>
        <w:t>月</w:t>
      </w:r>
      <w:r w:rsidR="00F8519E">
        <w:rPr>
          <w:rFonts w:ascii="仿宋_GB2312" w:eastAsia="仿宋_GB2312" w:hint="eastAsia"/>
          <w:sz w:val="32"/>
          <w:szCs w:val="32"/>
        </w:rPr>
        <w:t>25日上午9:30</w:t>
      </w:r>
      <w:r>
        <w:rPr>
          <w:rFonts w:ascii="仿宋_GB2312" w:eastAsia="仿宋_GB2312" w:hint="eastAsia"/>
          <w:sz w:val="32"/>
          <w:szCs w:val="32"/>
        </w:rPr>
        <w:t>，组织全体党员开展了集中学习</w:t>
      </w:r>
      <w:r w:rsidR="00F8519E">
        <w:rPr>
          <w:rFonts w:ascii="仿宋_GB2312" w:eastAsia="仿宋_GB2312" w:hint="eastAsia"/>
          <w:sz w:val="32"/>
          <w:szCs w:val="32"/>
        </w:rPr>
        <w:t>宪法及宪法修正案</w:t>
      </w:r>
      <w:r>
        <w:rPr>
          <w:rFonts w:ascii="仿宋_GB2312" w:eastAsia="仿宋_GB2312" w:hint="eastAsia"/>
          <w:sz w:val="32"/>
          <w:szCs w:val="32"/>
        </w:rPr>
        <w:t>，</w:t>
      </w:r>
      <w:r w:rsidR="00092229">
        <w:rPr>
          <w:rFonts w:ascii="仿宋_GB2312" w:eastAsia="仿宋_GB2312" w:hint="eastAsia"/>
          <w:sz w:val="32"/>
          <w:szCs w:val="32"/>
        </w:rPr>
        <w:t>党支部书记</w:t>
      </w:r>
      <w:r w:rsidR="00F8519E">
        <w:rPr>
          <w:rFonts w:ascii="仿宋_GB2312" w:eastAsia="仿宋_GB2312" w:hint="eastAsia"/>
          <w:sz w:val="32"/>
          <w:szCs w:val="32"/>
        </w:rPr>
        <w:t>龙苗</w:t>
      </w:r>
      <w:r>
        <w:rPr>
          <w:rFonts w:ascii="仿宋_GB2312" w:eastAsia="仿宋_GB2312" w:hint="eastAsia"/>
          <w:sz w:val="32"/>
          <w:szCs w:val="32"/>
        </w:rPr>
        <w:t>主持了会议。</w:t>
      </w:r>
    </w:p>
    <w:p w:rsidR="004E15EB" w:rsidRPr="004E15EB" w:rsidRDefault="00332A52" w:rsidP="004E15EB">
      <w:pPr>
        <w:ind w:firstLineChars="200" w:firstLine="640"/>
        <w:rPr>
          <w:rFonts w:ascii="仿宋_GB2312" w:eastAsia="仿宋_GB2312" w:hint="eastAsia"/>
          <w:sz w:val="32"/>
          <w:szCs w:val="32"/>
        </w:rPr>
      </w:pPr>
      <w:r>
        <w:rPr>
          <w:rFonts w:ascii="仿宋_GB2312" w:eastAsia="仿宋_GB2312" w:hint="eastAsia"/>
          <w:noProof/>
          <w:sz w:val="32"/>
          <w:szCs w:val="32"/>
        </w:rPr>
        <w:drawing>
          <wp:anchor distT="0" distB="0" distL="114300" distR="114300" simplePos="0" relativeHeight="251658240" behindDoc="0" locked="0" layoutInCell="1" allowOverlap="1">
            <wp:simplePos x="0" y="0"/>
            <wp:positionH relativeFrom="column">
              <wp:posOffset>1141730</wp:posOffset>
            </wp:positionH>
            <wp:positionV relativeFrom="paragraph">
              <wp:posOffset>879475</wp:posOffset>
            </wp:positionV>
            <wp:extent cx="4108450" cy="2734945"/>
            <wp:effectExtent l="19050" t="0" r="6350" b="0"/>
            <wp:wrapSquare wrapText="bothSides"/>
            <wp:docPr id="2" name="图片 1" descr="C:\Users\HOP\Documents\Tencent Files\1593020252\FileRecv\党员学法\党员学法\DSC_26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P\Documents\Tencent Files\1593020252\FileRecv\党员学法\党员学法\DSC_2689.JPG"/>
                    <pic:cNvPicPr>
                      <a:picLocks noChangeAspect="1" noChangeArrowheads="1"/>
                    </pic:cNvPicPr>
                  </pic:nvPicPr>
                  <pic:blipFill>
                    <a:blip r:embed="rId4" cstate="print"/>
                    <a:srcRect/>
                    <a:stretch>
                      <a:fillRect/>
                    </a:stretch>
                  </pic:blipFill>
                  <pic:spPr bwMode="auto">
                    <a:xfrm>
                      <a:off x="0" y="0"/>
                      <a:ext cx="4108450" cy="2734945"/>
                    </a:xfrm>
                    <a:prstGeom prst="rect">
                      <a:avLst/>
                    </a:prstGeom>
                    <a:noFill/>
                    <a:ln w="9525">
                      <a:noFill/>
                      <a:miter lim="800000"/>
                      <a:headEnd/>
                      <a:tailEnd/>
                    </a:ln>
                  </pic:spPr>
                </pic:pic>
              </a:graphicData>
            </a:graphic>
          </wp:anchor>
        </w:drawing>
      </w:r>
      <w:r w:rsidR="000F3DCE">
        <w:rPr>
          <w:rFonts w:ascii="仿宋_GB2312" w:eastAsia="仿宋_GB2312" w:hint="eastAsia"/>
          <w:sz w:val="32"/>
          <w:szCs w:val="32"/>
        </w:rPr>
        <w:t>第一阶段由李俊毅同志传达</w:t>
      </w:r>
      <w:r w:rsidR="00010FAF">
        <w:rPr>
          <w:rFonts w:ascii="仿宋_GB2312" w:eastAsia="仿宋_GB2312" w:hint="eastAsia"/>
          <w:sz w:val="32"/>
          <w:szCs w:val="32"/>
        </w:rPr>
        <w:t>了昆明市普法办《关于在全市深入学习宣传&lt;中华人民共和国宪法&gt;的实施方案》的通知要求，</w:t>
      </w:r>
      <w:r w:rsidR="004E15EB">
        <w:rPr>
          <w:rFonts w:ascii="仿宋_GB2312" w:eastAsia="仿宋_GB2312" w:hint="eastAsia"/>
          <w:sz w:val="32"/>
          <w:szCs w:val="32"/>
        </w:rPr>
        <w:t>带领全体党员</w:t>
      </w:r>
      <w:r w:rsidR="000F3DCE">
        <w:rPr>
          <w:rFonts w:ascii="仿宋_GB2312" w:eastAsia="仿宋_GB2312" w:hint="eastAsia"/>
          <w:sz w:val="32"/>
          <w:szCs w:val="32"/>
        </w:rPr>
        <w:t>学习</w:t>
      </w:r>
      <w:r w:rsidR="004E15EB">
        <w:rPr>
          <w:rFonts w:ascii="仿宋_GB2312" w:eastAsia="仿宋_GB2312" w:hint="eastAsia"/>
          <w:sz w:val="32"/>
          <w:szCs w:val="32"/>
        </w:rPr>
        <w:t>了</w:t>
      </w:r>
      <w:r w:rsidR="00010FAF">
        <w:rPr>
          <w:rFonts w:ascii="仿宋_GB2312" w:eastAsia="仿宋_GB2312" w:hint="eastAsia"/>
          <w:sz w:val="32"/>
          <w:szCs w:val="32"/>
        </w:rPr>
        <w:t>宪法及</w:t>
      </w:r>
      <w:r w:rsidR="004E15EB">
        <w:rPr>
          <w:rFonts w:ascii="仿宋_GB2312" w:eastAsia="仿宋_GB2312" w:hint="eastAsia"/>
          <w:sz w:val="32"/>
          <w:szCs w:val="32"/>
        </w:rPr>
        <w:t>宪法修正案。党的十九届二中全会审议通过了《中国共产党中央委员会关于修改宪法部分内容的建议》，</w:t>
      </w:r>
      <w:r w:rsidR="00E20EAF" w:rsidRPr="00E20EAF">
        <w:rPr>
          <w:rFonts w:ascii="仿宋_GB2312" w:eastAsia="仿宋_GB2312" w:hint="eastAsia"/>
          <w:sz w:val="32"/>
          <w:szCs w:val="32"/>
        </w:rPr>
        <w:t>2018年3月11日，十三</w:t>
      </w:r>
      <w:r w:rsidR="00010FAF">
        <w:rPr>
          <w:rFonts w:ascii="仿宋_GB2312" w:eastAsia="仿宋_GB2312" w:hint="eastAsia"/>
          <w:sz w:val="32"/>
          <w:szCs w:val="32"/>
        </w:rPr>
        <w:t>届全国人大第一次会议，高票表决</w:t>
      </w:r>
      <w:r w:rsidR="00010FAF">
        <w:rPr>
          <w:rFonts w:ascii="仿宋_GB2312" w:eastAsia="仿宋_GB2312" w:hint="eastAsia"/>
          <w:sz w:val="32"/>
          <w:szCs w:val="32"/>
        </w:rPr>
        <w:lastRenderedPageBreak/>
        <w:t>通过《中华人民共和国宪法修正案》，</w:t>
      </w:r>
      <w:r w:rsidR="00010FAF" w:rsidRPr="00E20EAF">
        <w:rPr>
          <w:rFonts w:ascii="仿宋_GB2312" w:eastAsia="仿宋_GB2312" w:hint="eastAsia"/>
          <w:sz w:val="32"/>
          <w:szCs w:val="32"/>
        </w:rPr>
        <w:t>修改内容涉及序言、总纲、公民基本权利、国家机构、国歌等内容</w:t>
      </w:r>
      <w:r w:rsidR="00010FAF">
        <w:rPr>
          <w:rFonts w:ascii="仿宋_GB2312" w:eastAsia="仿宋_GB2312" w:hint="eastAsia"/>
          <w:sz w:val="32"/>
          <w:szCs w:val="32"/>
        </w:rPr>
        <w:t>。</w:t>
      </w:r>
      <w:r w:rsidR="004E15EB">
        <w:rPr>
          <w:rFonts w:ascii="仿宋_GB2312" w:eastAsia="仿宋_GB2312" w:hint="eastAsia"/>
          <w:sz w:val="32"/>
          <w:szCs w:val="32"/>
        </w:rPr>
        <w:t>这是党和国家政治生活中的一件大事，是党中央从新时代坚持和发展中国特色社会主义全局和战略高度</w:t>
      </w:r>
      <w:proofErr w:type="gramStart"/>
      <w:r w:rsidR="004E15EB">
        <w:rPr>
          <w:rFonts w:ascii="仿宋_GB2312" w:eastAsia="仿宋_GB2312" w:hint="eastAsia"/>
          <w:sz w:val="32"/>
          <w:szCs w:val="32"/>
        </w:rPr>
        <w:t>作出</w:t>
      </w:r>
      <w:proofErr w:type="gramEnd"/>
      <w:r w:rsidR="004E15EB">
        <w:rPr>
          <w:rFonts w:ascii="仿宋_GB2312" w:eastAsia="仿宋_GB2312" w:hint="eastAsia"/>
          <w:sz w:val="32"/>
          <w:szCs w:val="32"/>
        </w:rPr>
        <w:t>的重大决策，也是推进全面依法治国、推进国家治理体系和治理能力现代化的重大举措，对于新时代坚持和发展中国特色社会注意、实现党的十九大确定的目标任务，具有十分重要的意义。</w:t>
      </w:r>
    </w:p>
    <w:p w:rsidR="009C7914" w:rsidRDefault="00332A52" w:rsidP="000F3DCE">
      <w:pPr>
        <w:ind w:firstLineChars="200" w:firstLine="640"/>
        <w:rPr>
          <w:rFonts w:ascii="仿宋_GB2312" w:eastAsia="仿宋_GB2312" w:hint="eastAsia"/>
          <w:sz w:val="32"/>
          <w:szCs w:val="32"/>
        </w:rPr>
      </w:pPr>
      <w:r>
        <w:rPr>
          <w:rFonts w:ascii="仿宋_GB2312" w:eastAsia="仿宋_GB2312" w:hint="eastAsia"/>
          <w:noProof/>
          <w:sz w:val="32"/>
          <w:szCs w:val="32"/>
        </w:rPr>
        <w:drawing>
          <wp:anchor distT="0" distB="0" distL="114300" distR="114300" simplePos="0" relativeHeight="251659264" behindDoc="0" locked="0" layoutInCell="1" allowOverlap="1">
            <wp:simplePos x="0" y="0"/>
            <wp:positionH relativeFrom="column">
              <wp:posOffset>918845</wp:posOffset>
            </wp:positionH>
            <wp:positionV relativeFrom="paragraph">
              <wp:posOffset>509905</wp:posOffset>
            </wp:positionV>
            <wp:extent cx="4282440" cy="2854325"/>
            <wp:effectExtent l="19050" t="0" r="3810" b="0"/>
            <wp:wrapSquare wrapText="bothSides"/>
            <wp:docPr id="4" name="图片 2" descr="C:\Users\HOP\Desktop\新建文件夹\党员学法\党员学法\DSC_2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P\Desktop\新建文件夹\党员学法\党员学法\DSC_2690.JPG"/>
                    <pic:cNvPicPr>
                      <a:picLocks noChangeAspect="1" noChangeArrowheads="1"/>
                    </pic:cNvPicPr>
                  </pic:nvPicPr>
                  <pic:blipFill>
                    <a:blip r:embed="rId5" cstate="print"/>
                    <a:srcRect/>
                    <a:stretch>
                      <a:fillRect/>
                    </a:stretch>
                  </pic:blipFill>
                  <pic:spPr bwMode="auto">
                    <a:xfrm>
                      <a:off x="0" y="0"/>
                      <a:ext cx="4282440" cy="2854325"/>
                    </a:xfrm>
                    <a:prstGeom prst="rect">
                      <a:avLst/>
                    </a:prstGeom>
                    <a:noFill/>
                    <a:ln w="9525">
                      <a:noFill/>
                      <a:miter lim="800000"/>
                      <a:headEnd/>
                      <a:tailEnd/>
                    </a:ln>
                  </pic:spPr>
                </pic:pic>
              </a:graphicData>
            </a:graphic>
          </wp:anchor>
        </w:drawing>
      </w:r>
      <w:r w:rsidR="000F3DCE" w:rsidRPr="00286EC5">
        <w:rPr>
          <w:rFonts w:ascii="仿宋_GB2312" w:eastAsia="仿宋_GB2312" w:hint="eastAsia"/>
          <w:sz w:val="32"/>
          <w:szCs w:val="32"/>
        </w:rPr>
        <w:t>第二阶段由</w:t>
      </w:r>
      <w:bookmarkStart w:id="0" w:name="OLE_LINK4"/>
      <w:r w:rsidR="009C7914">
        <w:rPr>
          <w:rFonts w:ascii="仿宋_GB2312" w:eastAsia="仿宋_GB2312" w:hint="eastAsia"/>
          <w:sz w:val="32"/>
          <w:szCs w:val="32"/>
        </w:rPr>
        <w:t>支部书记</w:t>
      </w:r>
      <w:r w:rsidR="004E15EB">
        <w:rPr>
          <w:rFonts w:ascii="仿宋_GB2312" w:eastAsia="仿宋_GB2312" w:hint="eastAsia"/>
          <w:sz w:val="32"/>
          <w:szCs w:val="32"/>
        </w:rPr>
        <w:t>龙苗</w:t>
      </w:r>
      <w:r w:rsidR="000F3DCE" w:rsidRPr="00286EC5">
        <w:rPr>
          <w:rFonts w:ascii="仿宋_GB2312" w:eastAsia="仿宋_GB2312" w:hint="eastAsia"/>
          <w:sz w:val="32"/>
          <w:szCs w:val="32"/>
        </w:rPr>
        <w:t>同志</w:t>
      </w:r>
      <w:bookmarkEnd w:id="0"/>
      <w:r w:rsidR="000F3DCE" w:rsidRPr="00286EC5">
        <w:rPr>
          <w:rFonts w:ascii="仿宋_GB2312" w:eastAsia="仿宋_GB2312" w:hint="eastAsia"/>
          <w:sz w:val="32"/>
          <w:szCs w:val="32"/>
        </w:rPr>
        <w:t>组织大家学习了</w:t>
      </w:r>
      <w:r w:rsidR="004E15EB">
        <w:rPr>
          <w:rFonts w:ascii="仿宋_GB2312" w:eastAsia="仿宋_GB2312" w:hint="eastAsia"/>
          <w:sz w:val="32"/>
          <w:szCs w:val="32"/>
        </w:rPr>
        <w:t>市委</w:t>
      </w:r>
      <w:r w:rsidR="000F3DCE" w:rsidRPr="00286EC5">
        <w:rPr>
          <w:rFonts w:ascii="仿宋_GB2312" w:eastAsia="仿宋_GB2312" w:hint="eastAsia"/>
          <w:sz w:val="32"/>
          <w:szCs w:val="32"/>
        </w:rPr>
        <w:t>办公厅</w:t>
      </w:r>
      <w:r w:rsidR="004E15EB">
        <w:rPr>
          <w:rFonts w:ascii="仿宋_GB2312" w:eastAsia="仿宋_GB2312" w:hint="eastAsia"/>
          <w:sz w:val="32"/>
          <w:szCs w:val="32"/>
        </w:rPr>
        <w:t>印发</w:t>
      </w:r>
      <w:r w:rsidR="000F3DCE" w:rsidRPr="00286EC5">
        <w:rPr>
          <w:rFonts w:ascii="仿宋_GB2312" w:eastAsia="仿宋_GB2312" w:hint="eastAsia"/>
          <w:sz w:val="32"/>
          <w:szCs w:val="32"/>
        </w:rPr>
        <w:t>《</w:t>
      </w:r>
      <w:r w:rsidR="004E15EB">
        <w:rPr>
          <w:rFonts w:ascii="仿宋_GB2312" w:eastAsia="仿宋_GB2312" w:hint="eastAsia"/>
          <w:sz w:val="32"/>
          <w:szCs w:val="32"/>
        </w:rPr>
        <w:t>昆明市“基层党建巩固年”实施方案</w:t>
      </w:r>
      <w:r w:rsidR="000F3DCE" w:rsidRPr="00286EC5">
        <w:rPr>
          <w:rFonts w:ascii="仿宋_GB2312" w:eastAsia="仿宋_GB2312" w:hint="eastAsia"/>
          <w:sz w:val="32"/>
          <w:szCs w:val="32"/>
        </w:rPr>
        <w:t>》</w:t>
      </w:r>
      <w:r w:rsidR="004E15EB">
        <w:rPr>
          <w:rFonts w:ascii="仿宋_GB2312" w:eastAsia="仿宋_GB2312" w:hint="eastAsia"/>
          <w:sz w:val="32"/>
          <w:szCs w:val="32"/>
        </w:rPr>
        <w:t>的通知</w:t>
      </w:r>
      <w:r w:rsidR="00F82F50">
        <w:rPr>
          <w:rFonts w:ascii="仿宋_GB2312" w:eastAsia="仿宋_GB2312" w:hint="eastAsia"/>
          <w:sz w:val="32"/>
          <w:szCs w:val="32"/>
        </w:rPr>
        <w:t>、《</w:t>
      </w:r>
      <w:r w:rsidR="004E15EB">
        <w:rPr>
          <w:rFonts w:ascii="仿宋_GB2312" w:eastAsia="仿宋_GB2312" w:hint="eastAsia"/>
          <w:sz w:val="32"/>
          <w:szCs w:val="32"/>
        </w:rPr>
        <w:t>市安委办关于认真贯彻落实阮成发省长讲话精神切实抓好安全生产工作的通知</w:t>
      </w:r>
      <w:r w:rsidR="00F82F50">
        <w:rPr>
          <w:rFonts w:ascii="仿宋_GB2312" w:eastAsia="仿宋_GB2312" w:hint="eastAsia"/>
          <w:sz w:val="32"/>
          <w:szCs w:val="32"/>
        </w:rPr>
        <w:t>》、市委组织部、市级机关工委《关于印发&lt;关于健全完善机关党建责任落实体系的实施方案&gt;的通知》要求</w:t>
      </w:r>
      <w:r w:rsidR="005A2F94">
        <w:rPr>
          <w:rFonts w:ascii="仿宋_GB2312" w:eastAsia="仿宋_GB2312" w:hint="eastAsia"/>
          <w:sz w:val="32"/>
          <w:szCs w:val="32"/>
        </w:rPr>
        <w:t>。</w:t>
      </w:r>
    </w:p>
    <w:p w:rsidR="000F3DCE" w:rsidRPr="00286EC5" w:rsidRDefault="009C7914" w:rsidP="009C7914">
      <w:pPr>
        <w:ind w:firstLineChars="200" w:firstLine="640"/>
        <w:rPr>
          <w:rFonts w:ascii="仿宋_GB2312" w:eastAsia="仿宋_GB2312"/>
          <w:sz w:val="32"/>
          <w:szCs w:val="32"/>
        </w:rPr>
      </w:pPr>
      <w:r w:rsidRPr="009C7914">
        <w:rPr>
          <w:rFonts w:ascii="仿宋_GB2312" w:eastAsia="仿宋_GB2312" w:hint="eastAsia"/>
          <w:color w:val="000000"/>
          <w:sz w:val="32"/>
          <w:szCs w:val="32"/>
        </w:rPr>
        <w:t>最后，支部</w:t>
      </w:r>
      <w:r>
        <w:rPr>
          <w:rFonts w:ascii="仿宋_GB2312" w:eastAsia="仿宋_GB2312" w:hint="eastAsia"/>
          <w:color w:val="000000"/>
          <w:sz w:val="32"/>
          <w:szCs w:val="32"/>
        </w:rPr>
        <w:t>书记进行会议总结。一是要学习国家法律，增强责任意识，</w:t>
      </w:r>
      <w:r w:rsidRPr="009C7914">
        <w:rPr>
          <w:rFonts w:ascii="仿宋_GB2312" w:eastAsia="仿宋_GB2312" w:hint="eastAsia"/>
          <w:color w:val="000000"/>
          <w:sz w:val="32"/>
          <w:szCs w:val="32"/>
        </w:rPr>
        <w:t>我们每个人都应该从现在做起，从细节做起，</w:t>
      </w:r>
      <w:r>
        <w:rPr>
          <w:rFonts w:ascii="仿宋_GB2312" w:eastAsia="仿宋_GB2312" w:hint="eastAsia"/>
          <w:sz w:val="32"/>
          <w:szCs w:val="32"/>
        </w:rPr>
        <w:lastRenderedPageBreak/>
        <w:t>做知法守法的好公民；二是</w:t>
      </w:r>
      <w:r w:rsidR="000F3DCE" w:rsidRPr="00286EC5">
        <w:rPr>
          <w:rFonts w:ascii="仿宋_GB2312" w:eastAsia="仿宋_GB2312" w:hint="eastAsia"/>
          <w:sz w:val="32"/>
          <w:szCs w:val="32"/>
        </w:rPr>
        <w:t>要</w:t>
      </w:r>
      <w:r w:rsidR="00824F9E">
        <w:rPr>
          <w:rFonts w:ascii="仿宋_GB2312" w:eastAsia="仿宋_GB2312" w:hint="eastAsia"/>
          <w:sz w:val="32"/>
          <w:szCs w:val="32"/>
        </w:rPr>
        <w:t>认真贯彻落实市委办公厅对“基层党建巩固年”的工作要求，提高党建工作质量水平，</w:t>
      </w:r>
      <w:r w:rsidR="005A2F94">
        <w:rPr>
          <w:rFonts w:ascii="仿宋_GB2312" w:eastAsia="仿宋_GB2312" w:hint="eastAsia"/>
          <w:sz w:val="32"/>
          <w:szCs w:val="32"/>
        </w:rPr>
        <w:t>严肃党内政治生活、严格执行“三会一课”、“主题党日”制度、深入推进“两学一做”学习教育常态化制度化等</w:t>
      </w:r>
      <w:r>
        <w:rPr>
          <w:rFonts w:ascii="仿宋_GB2312" w:eastAsia="仿宋_GB2312" w:hint="eastAsia"/>
          <w:sz w:val="32"/>
          <w:szCs w:val="32"/>
        </w:rPr>
        <w:t>；三是</w:t>
      </w:r>
      <w:r w:rsidR="005A2F94">
        <w:rPr>
          <w:rFonts w:ascii="仿宋_GB2312" w:eastAsia="仿宋_GB2312" w:hint="eastAsia"/>
          <w:sz w:val="32"/>
          <w:szCs w:val="32"/>
        </w:rPr>
        <w:t>各处室、各部门要高度重视安全生产问题，进一步认清抓好安全生产工作的极端重要性</w:t>
      </w:r>
      <w:r w:rsidR="000F3DCE" w:rsidRPr="00286EC5">
        <w:rPr>
          <w:rFonts w:ascii="仿宋_GB2312" w:eastAsia="仿宋_GB2312" w:hint="eastAsia"/>
          <w:sz w:val="32"/>
          <w:szCs w:val="32"/>
        </w:rPr>
        <w:t>。</w:t>
      </w:r>
    </w:p>
    <w:p w:rsidR="00613D66" w:rsidRPr="009C7914" w:rsidRDefault="009C7914" w:rsidP="009C7914">
      <w:pPr>
        <w:ind w:firstLineChars="200" w:firstLine="640"/>
        <w:rPr>
          <w:rFonts w:ascii="仿宋_GB2312" w:eastAsia="仿宋_GB2312" w:hint="eastAsia"/>
          <w:sz w:val="32"/>
          <w:szCs w:val="32"/>
        </w:rPr>
      </w:pPr>
      <w:r w:rsidRPr="009C7914">
        <w:rPr>
          <w:rFonts w:ascii="仿宋_GB2312" w:eastAsia="仿宋_GB2312" w:hint="eastAsia"/>
          <w:color w:val="000000"/>
          <w:sz w:val="32"/>
          <w:szCs w:val="32"/>
        </w:rPr>
        <w:t>通过学习，</w:t>
      </w:r>
      <w:r>
        <w:rPr>
          <w:rFonts w:ascii="仿宋_GB2312" w:eastAsia="仿宋_GB2312" w:hint="eastAsia"/>
          <w:color w:val="000000"/>
          <w:sz w:val="32"/>
          <w:szCs w:val="32"/>
        </w:rPr>
        <w:t>与会人员</w:t>
      </w:r>
      <w:r w:rsidRPr="009C7914">
        <w:rPr>
          <w:rFonts w:ascii="仿宋_GB2312" w:eastAsia="仿宋_GB2312" w:hint="eastAsia"/>
          <w:color w:val="000000"/>
          <w:sz w:val="32"/>
          <w:szCs w:val="32"/>
        </w:rPr>
        <w:t>纷纷表示，作为一名</w:t>
      </w:r>
      <w:r w:rsidR="00332A52">
        <w:rPr>
          <w:rFonts w:ascii="仿宋_GB2312" w:eastAsia="仿宋_GB2312" w:hint="eastAsia"/>
          <w:color w:val="000000"/>
          <w:sz w:val="32"/>
          <w:szCs w:val="32"/>
        </w:rPr>
        <w:t>党员</w:t>
      </w:r>
      <w:r w:rsidRPr="009C7914">
        <w:rPr>
          <w:rFonts w:ascii="仿宋_GB2312" w:eastAsia="仿宋_GB2312" w:hint="eastAsia"/>
          <w:color w:val="000000"/>
          <w:sz w:val="32"/>
          <w:szCs w:val="32"/>
        </w:rPr>
        <w:t>，在以后工作中要主动加强学习，认真了解宪法修正案的时代背景，深刻领会和全面把握宪法修正案的重大意义、丰富内涵，切实把推动宪法的贯彻实施落实到</w:t>
      </w:r>
      <w:r>
        <w:rPr>
          <w:rFonts w:ascii="仿宋_GB2312" w:eastAsia="仿宋_GB2312" w:hint="eastAsia"/>
          <w:color w:val="000000"/>
          <w:sz w:val="32"/>
          <w:szCs w:val="32"/>
        </w:rPr>
        <w:t>网格化管理工作和日常生活的各</w:t>
      </w:r>
      <w:r w:rsidR="00332A52">
        <w:rPr>
          <w:rFonts w:ascii="仿宋_GB2312" w:eastAsia="仿宋_GB2312" w:hint="eastAsia"/>
          <w:color w:val="000000"/>
          <w:sz w:val="32"/>
          <w:szCs w:val="32"/>
        </w:rPr>
        <w:t>个</w:t>
      </w:r>
      <w:r>
        <w:rPr>
          <w:rFonts w:ascii="仿宋_GB2312" w:eastAsia="仿宋_GB2312" w:hint="eastAsia"/>
          <w:color w:val="000000"/>
          <w:sz w:val="32"/>
          <w:szCs w:val="32"/>
        </w:rPr>
        <w:t>方面</w:t>
      </w:r>
      <w:r w:rsidRPr="009C7914">
        <w:rPr>
          <w:rFonts w:ascii="仿宋_GB2312" w:eastAsia="仿宋_GB2312" w:hint="eastAsia"/>
          <w:color w:val="000000"/>
          <w:sz w:val="32"/>
          <w:szCs w:val="32"/>
        </w:rPr>
        <w:t>。</w:t>
      </w:r>
    </w:p>
    <w:sectPr w:rsidR="00613D66" w:rsidRPr="009C7914" w:rsidSect="00FF67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3DCE"/>
    <w:rsid w:val="00010FAF"/>
    <w:rsid w:val="00092229"/>
    <w:rsid w:val="000F3DCE"/>
    <w:rsid w:val="00332A52"/>
    <w:rsid w:val="004E15EB"/>
    <w:rsid w:val="005A2F94"/>
    <w:rsid w:val="00613D66"/>
    <w:rsid w:val="00824F9E"/>
    <w:rsid w:val="009C7914"/>
    <w:rsid w:val="00E20EAF"/>
    <w:rsid w:val="00F82F50"/>
    <w:rsid w:val="00F851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D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32A52"/>
    <w:rPr>
      <w:sz w:val="18"/>
      <w:szCs w:val="18"/>
    </w:rPr>
  </w:style>
  <w:style w:type="character" w:customStyle="1" w:styleId="Char">
    <w:name w:val="批注框文本 Char"/>
    <w:basedOn w:val="a0"/>
    <w:link w:val="a3"/>
    <w:uiPriority w:val="99"/>
    <w:semiHidden/>
    <w:rsid w:val="00332A5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Pages>
  <Words>135</Words>
  <Characters>771</Characters>
  <Application>Microsoft Office Word</Application>
  <DocSecurity>0</DocSecurity>
  <Lines>6</Lines>
  <Paragraphs>1</Paragraphs>
  <ScaleCrop>false</ScaleCrop>
  <Company>Microsoft</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dc:creator>
  <cp:lastModifiedBy>HOP</cp:lastModifiedBy>
  <cp:revision>11</cp:revision>
  <dcterms:created xsi:type="dcterms:W3CDTF">2018-05-25T02:52:00Z</dcterms:created>
  <dcterms:modified xsi:type="dcterms:W3CDTF">2018-05-25T07:08:00Z</dcterms:modified>
</cp:coreProperties>
</file>