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62C" w:rsidRDefault="00B4062C" w:rsidP="00B4062C">
      <w:pPr>
        <w:spacing w:line="500" w:lineRule="exact"/>
        <w:ind w:left="2820" w:hangingChars="641" w:hanging="2820"/>
        <w:jc w:val="center"/>
        <w:rPr>
          <w:rFonts w:ascii="方正小标宋简体" w:eastAsia="方正小标宋简体" w:hAnsi="宋体" w:cs="宋体"/>
          <w:bCs/>
          <w:sz w:val="44"/>
          <w:szCs w:val="44"/>
        </w:rPr>
      </w:pPr>
    </w:p>
    <w:p w:rsidR="005D45CD" w:rsidRDefault="00B4062C" w:rsidP="00686600">
      <w:pPr>
        <w:spacing w:line="500" w:lineRule="exact"/>
        <w:jc w:val="center"/>
        <w:rPr>
          <w:rFonts w:ascii="方正小标宋简体" w:eastAsia="方正小标宋简体"/>
          <w:sz w:val="44"/>
          <w:szCs w:val="44"/>
        </w:rPr>
      </w:pPr>
      <w:r>
        <w:rPr>
          <w:rFonts w:ascii="方正小标宋简体" w:eastAsia="方正小标宋简体" w:hint="eastAsia"/>
          <w:sz w:val="44"/>
          <w:szCs w:val="44"/>
        </w:rPr>
        <w:t>昆明市网格化综合监督指挥中心</w:t>
      </w:r>
    </w:p>
    <w:p w:rsidR="00B4062C" w:rsidRDefault="00686600" w:rsidP="00686600">
      <w:pPr>
        <w:spacing w:line="500" w:lineRule="exact"/>
        <w:jc w:val="center"/>
        <w:rPr>
          <w:rFonts w:ascii="方正小标宋简体" w:eastAsia="方正小标宋简体"/>
          <w:sz w:val="44"/>
          <w:szCs w:val="44"/>
        </w:rPr>
      </w:pPr>
      <w:r>
        <w:rPr>
          <w:rFonts w:ascii="方正小标宋简体" w:eastAsia="方正小标宋简体" w:hint="eastAsia"/>
          <w:sz w:val="44"/>
          <w:szCs w:val="44"/>
        </w:rPr>
        <w:t>内控执行</w:t>
      </w:r>
      <w:r w:rsidR="00D76DAE">
        <w:rPr>
          <w:rFonts w:ascii="方正小标宋简体" w:eastAsia="方正小标宋简体" w:hint="eastAsia"/>
          <w:sz w:val="44"/>
          <w:szCs w:val="44"/>
        </w:rPr>
        <w:t>管理</w:t>
      </w:r>
      <w:r>
        <w:rPr>
          <w:rFonts w:ascii="方正小标宋简体" w:eastAsia="方正小标宋简体" w:hint="eastAsia"/>
          <w:sz w:val="44"/>
          <w:szCs w:val="44"/>
        </w:rPr>
        <w:t>项目</w:t>
      </w:r>
      <w:r w:rsidR="00FE3E9E">
        <w:rPr>
          <w:rFonts w:ascii="方正小标宋简体" w:eastAsia="方正小标宋简体" w:hint="eastAsia"/>
          <w:sz w:val="44"/>
          <w:szCs w:val="44"/>
        </w:rPr>
        <w:t>常年法律顾问购买计划</w:t>
      </w:r>
    </w:p>
    <w:p w:rsidR="00B4062C" w:rsidRDefault="00B4062C" w:rsidP="00B4062C">
      <w:pPr>
        <w:spacing w:line="500" w:lineRule="exact"/>
        <w:rPr>
          <w:rFonts w:ascii="仿宋_GB2312" w:eastAsia="仿宋_GB2312"/>
          <w:sz w:val="32"/>
          <w:szCs w:val="32"/>
        </w:rPr>
      </w:pPr>
    </w:p>
    <w:p w:rsidR="00B4062C" w:rsidRPr="005465FE" w:rsidRDefault="00B4062C" w:rsidP="00B4062C">
      <w:pPr>
        <w:spacing w:line="500" w:lineRule="exact"/>
        <w:ind w:firstLineChars="200" w:firstLine="640"/>
        <w:jc w:val="left"/>
        <w:rPr>
          <w:rFonts w:ascii="仿宋_GB2312" w:eastAsia="仿宋_GB2312"/>
          <w:sz w:val="32"/>
          <w:szCs w:val="32"/>
        </w:rPr>
      </w:pPr>
      <w:r w:rsidRPr="005465FE">
        <w:rPr>
          <w:rFonts w:ascii="仿宋_GB2312" w:eastAsia="仿宋_GB2312" w:hint="eastAsia"/>
          <w:sz w:val="32"/>
          <w:szCs w:val="32"/>
        </w:rPr>
        <w:t>根据《中华人民共和国政府采购法》、《中华人民共和国政府采购实施条例》、《昆明市人民政府办公厅关于推进政府采购服务的实施意见》（暂行）等有关法律法规的规定，按照《昆明市财政局关于批复</w:t>
      </w:r>
      <w:r w:rsidR="00686600">
        <w:rPr>
          <w:rFonts w:ascii="仿宋_GB2312" w:eastAsia="仿宋_GB2312" w:hint="eastAsia"/>
          <w:sz w:val="32"/>
          <w:szCs w:val="32"/>
        </w:rPr>
        <w:t>2019</w:t>
      </w:r>
      <w:r w:rsidRPr="005465FE">
        <w:rPr>
          <w:rFonts w:ascii="仿宋_GB2312" w:eastAsia="仿宋_GB2312" w:hint="eastAsia"/>
          <w:sz w:val="32"/>
          <w:szCs w:val="32"/>
        </w:rPr>
        <w:t>年部门预算的通知》的有关要求，我中心</w:t>
      </w:r>
      <w:r w:rsidR="00B425A0">
        <w:rPr>
          <w:rFonts w:ascii="仿宋_GB2312" w:eastAsia="仿宋_GB2312" w:hint="eastAsia"/>
          <w:sz w:val="32"/>
          <w:szCs w:val="32"/>
        </w:rPr>
        <w:t>内控执行</w:t>
      </w:r>
      <w:r w:rsidR="008714A6">
        <w:rPr>
          <w:rFonts w:ascii="仿宋_GB2312" w:eastAsia="仿宋_GB2312" w:hint="eastAsia"/>
          <w:sz w:val="32"/>
          <w:szCs w:val="32"/>
        </w:rPr>
        <w:t>管理</w:t>
      </w:r>
      <w:r w:rsidRPr="005465FE">
        <w:rPr>
          <w:rFonts w:ascii="仿宋_GB2312" w:eastAsia="仿宋_GB2312" w:hint="eastAsia"/>
          <w:sz w:val="32"/>
          <w:szCs w:val="32"/>
        </w:rPr>
        <w:t>项目</w:t>
      </w:r>
      <w:r w:rsidR="00B425A0">
        <w:rPr>
          <w:rFonts w:ascii="仿宋_GB2312" w:eastAsia="仿宋_GB2312" w:hint="eastAsia"/>
          <w:sz w:val="32"/>
          <w:szCs w:val="32"/>
        </w:rPr>
        <w:t>（包括委托审计、固定资产实现二维码管理、常年法律顾问）</w:t>
      </w:r>
      <w:r w:rsidRPr="005465FE">
        <w:rPr>
          <w:rFonts w:ascii="仿宋_GB2312" w:eastAsia="仿宋_GB2312" w:hint="eastAsia"/>
          <w:sz w:val="32"/>
          <w:szCs w:val="32"/>
        </w:rPr>
        <w:t>纳入政府购买服务</w:t>
      </w:r>
      <w:r>
        <w:rPr>
          <w:rFonts w:ascii="仿宋_GB2312" w:eastAsia="仿宋_GB2312" w:hint="eastAsia"/>
          <w:sz w:val="32"/>
          <w:szCs w:val="32"/>
        </w:rPr>
        <w:t>，编制购买计划</w:t>
      </w:r>
      <w:r w:rsidRPr="005465FE">
        <w:rPr>
          <w:rFonts w:ascii="仿宋_GB2312" w:eastAsia="仿宋_GB2312" w:hint="eastAsia"/>
          <w:sz w:val="32"/>
          <w:szCs w:val="32"/>
        </w:rPr>
        <w:t>如下：</w:t>
      </w:r>
    </w:p>
    <w:p w:rsidR="00597F74" w:rsidRPr="00597F74" w:rsidRDefault="00B4062C" w:rsidP="00B4062C">
      <w:pPr>
        <w:pStyle w:val="a3"/>
        <w:numPr>
          <w:ilvl w:val="0"/>
          <w:numId w:val="1"/>
        </w:numPr>
        <w:spacing w:line="500" w:lineRule="exact"/>
        <w:ind w:firstLineChars="0"/>
        <w:rPr>
          <w:rFonts w:ascii="仿宋_GB2312" w:eastAsia="仿宋_GB2312"/>
          <w:sz w:val="32"/>
          <w:szCs w:val="32"/>
        </w:rPr>
      </w:pPr>
      <w:r w:rsidRPr="00786DD9">
        <w:rPr>
          <w:rFonts w:ascii="黑体" w:eastAsia="黑体" w:hAnsi="黑体" w:hint="eastAsia"/>
          <w:sz w:val="32"/>
          <w:szCs w:val="32"/>
        </w:rPr>
        <w:t>预算资金</w:t>
      </w:r>
    </w:p>
    <w:p w:rsidR="00B4062C" w:rsidRPr="00597F74" w:rsidRDefault="00597F74" w:rsidP="00597F74">
      <w:pPr>
        <w:spacing w:line="500" w:lineRule="exact"/>
        <w:ind w:firstLineChars="200" w:firstLine="640"/>
        <w:rPr>
          <w:rFonts w:ascii="仿宋_GB2312" w:eastAsia="仿宋_GB2312"/>
          <w:sz w:val="32"/>
          <w:szCs w:val="32"/>
        </w:rPr>
      </w:pPr>
      <w:r w:rsidRPr="00597F74">
        <w:rPr>
          <w:rFonts w:ascii="仿宋_GB2312" w:eastAsia="仿宋_GB2312" w:hint="eastAsia"/>
          <w:sz w:val="32"/>
          <w:szCs w:val="32"/>
        </w:rPr>
        <w:t>常年法律顾问费</w:t>
      </w:r>
      <w:r>
        <w:rPr>
          <w:rFonts w:ascii="仿宋_GB2312" w:eastAsia="仿宋_GB2312" w:hint="eastAsia"/>
          <w:sz w:val="32"/>
          <w:szCs w:val="32"/>
        </w:rPr>
        <w:t>预算</w:t>
      </w:r>
      <w:r w:rsidRPr="00597F74">
        <w:rPr>
          <w:rFonts w:ascii="仿宋_GB2312" w:eastAsia="仿宋_GB2312" w:hint="eastAsia"/>
          <w:sz w:val="32"/>
          <w:szCs w:val="32"/>
        </w:rPr>
        <w:t>3</w:t>
      </w:r>
      <w:r w:rsidR="00FE3E9E">
        <w:rPr>
          <w:rFonts w:ascii="仿宋_GB2312" w:eastAsia="仿宋_GB2312" w:hint="eastAsia"/>
          <w:sz w:val="32"/>
          <w:szCs w:val="32"/>
        </w:rPr>
        <w:t>万元，从内控执行管理项目经费中支出。</w:t>
      </w:r>
    </w:p>
    <w:p w:rsidR="00044B45" w:rsidRPr="00FE3E9E" w:rsidRDefault="00597F74" w:rsidP="00FE3E9E">
      <w:pPr>
        <w:pStyle w:val="a3"/>
        <w:numPr>
          <w:ilvl w:val="0"/>
          <w:numId w:val="1"/>
        </w:numPr>
        <w:spacing w:line="500" w:lineRule="exact"/>
        <w:ind w:firstLineChars="0"/>
        <w:rPr>
          <w:rFonts w:ascii="黑体" w:eastAsia="黑体" w:hAnsi="黑体"/>
          <w:sz w:val="32"/>
          <w:szCs w:val="32"/>
        </w:rPr>
      </w:pPr>
      <w:r>
        <w:rPr>
          <w:rFonts w:ascii="黑体" w:eastAsia="黑体" w:hAnsi="黑体" w:hint="eastAsia"/>
          <w:sz w:val="32"/>
          <w:szCs w:val="32"/>
        </w:rPr>
        <w:t>工作内容</w:t>
      </w:r>
    </w:p>
    <w:p w:rsidR="0043268D" w:rsidRPr="003D1F1B" w:rsidRDefault="0043268D" w:rsidP="0043268D">
      <w:pPr>
        <w:spacing w:line="500" w:lineRule="exact"/>
        <w:ind w:firstLineChars="200" w:firstLine="640"/>
        <w:jc w:val="left"/>
        <w:rPr>
          <w:rFonts w:ascii="仿宋_GB2312" w:eastAsia="仿宋_GB2312"/>
          <w:sz w:val="32"/>
          <w:szCs w:val="32"/>
        </w:rPr>
      </w:pPr>
      <w:r>
        <w:rPr>
          <w:rFonts w:ascii="仿宋_GB2312" w:eastAsia="仿宋_GB2312" w:hint="eastAsia"/>
          <w:sz w:val="32"/>
          <w:szCs w:val="32"/>
        </w:rPr>
        <w:t>1.</w:t>
      </w:r>
      <w:r w:rsidRPr="003D1F1B">
        <w:rPr>
          <w:rFonts w:ascii="仿宋_GB2312" w:eastAsia="仿宋_GB2312" w:hint="eastAsia"/>
          <w:sz w:val="32"/>
          <w:szCs w:val="32"/>
        </w:rPr>
        <w:t>以口头或书面形式答复我中心日常业务有关的法律咨询问题，已发提供建议或者出具法律意见书；特殊情况，需要根据我中心的要求进行书面形式回复。</w:t>
      </w:r>
    </w:p>
    <w:p w:rsidR="0043268D" w:rsidRDefault="0043268D" w:rsidP="0043268D">
      <w:pPr>
        <w:spacing w:line="500" w:lineRule="exact"/>
        <w:ind w:firstLineChars="200" w:firstLine="640"/>
        <w:jc w:val="left"/>
        <w:rPr>
          <w:rFonts w:ascii="仿宋_GB2312" w:eastAsia="仿宋_GB2312"/>
          <w:sz w:val="32"/>
          <w:szCs w:val="32"/>
        </w:rPr>
      </w:pPr>
      <w:r>
        <w:rPr>
          <w:rFonts w:ascii="仿宋_GB2312" w:eastAsia="仿宋_GB2312" w:hint="eastAsia"/>
          <w:sz w:val="32"/>
          <w:szCs w:val="32"/>
        </w:rPr>
        <w:t>2.提供法律培训，讲授法律实务知识，根据我中心的具体要求对我中心内部管理人员进行相关的专项法律培训和讲解；</w:t>
      </w:r>
    </w:p>
    <w:p w:rsidR="0043268D" w:rsidRDefault="0043268D" w:rsidP="0043268D">
      <w:pPr>
        <w:spacing w:line="500" w:lineRule="exact"/>
        <w:ind w:firstLineChars="200" w:firstLine="640"/>
        <w:jc w:val="left"/>
        <w:rPr>
          <w:rFonts w:ascii="仿宋_GB2312" w:eastAsia="仿宋_GB2312"/>
          <w:sz w:val="32"/>
          <w:szCs w:val="32"/>
        </w:rPr>
      </w:pPr>
      <w:r>
        <w:rPr>
          <w:rFonts w:ascii="仿宋_GB2312" w:eastAsia="仿宋_GB2312" w:hint="eastAsia"/>
          <w:sz w:val="32"/>
          <w:szCs w:val="32"/>
        </w:rPr>
        <w:t>3.参与日常事务咨询工作，参与草拟、修改、审查合同以及其他法律文书；参与重大事项、重大决策会议论证；</w:t>
      </w:r>
    </w:p>
    <w:p w:rsidR="0043268D" w:rsidRDefault="0043268D" w:rsidP="0043268D">
      <w:pPr>
        <w:spacing w:line="500" w:lineRule="exact"/>
        <w:ind w:firstLineChars="200" w:firstLine="640"/>
        <w:jc w:val="left"/>
        <w:rPr>
          <w:rFonts w:ascii="仿宋_GB2312" w:eastAsia="仿宋_GB2312"/>
          <w:sz w:val="32"/>
          <w:szCs w:val="32"/>
        </w:rPr>
      </w:pPr>
      <w:r>
        <w:rPr>
          <w:rFonts w:ascii="仿宋_GB2312" w:eastAsia="仿宋_GB2312" w:hint="eastAsia"/>
          <w:sz w:val="32"/>
          <w:szCs w:val="32"/>
        </w:rPr>
        <w:t>4.参与重要项目及合同的谈判；</w:t>
      </w:r>
    </w:p>
    <w:p w:rsidR="0043268D" w:rsidRDefault="0043268D" w:rsidP="0043268D">
      <w:pPr>
        <w:spacing w:line="500" w:lineRule="exact"/>
        <w:ind w:firstLineChars="200" w:firstLine="640"/>
        <w:jc w:val="left"/>
        <w:rPr>
          <w:rFonts w:ascii="仿宋_GB2312" w:eastAsia="仿宋_GB2312"/>
          <w:sz w:val="32"/>
          <w:szCs w:val="32"/>
        </w:rPr>
      </w:pPr>
      <w:r>
        <w:rPr>
          <w:rFonts w:ascii="仿宋_GB2312" w:eastAsia="仿宋_GB2312" w:hint="eastAsia"/>
          <w:sz w:val="32"/>
          <w:szCs w:val="32"/>
        </w:rPr>
        <w:t>5.就我中心起草或拟发布的规范性文件，从法律方面提出修改和补充建议；</w:t>
      </w:r>
    </w:p>
    <w:p w:rsidR="0043268D" w:rsidRDefault="0043268D" w:rsidP="0043268D">
      <w:pPr>
        <w:spacing w:line="500" w:lineRule="exact"/>
        <w:ind w:firstLineChars="200" w:firstLine="640"/>
        <w:jc w:val="left"/>
        <w:rPr>
          <w:rFonts w:ascii="仿宋_GB2312" w:eastAsia="仿宋_GB2312"/>
          <w:sz w:val="32"/>
          <w:szCs w:val="32"/>
        </w:rPr>
      </w:pPr>
      <w:r>
        <w:rPr>
          <w:rFonts w:ascii="仿宋_GB2312" w:eastAsia="仿宋_GB2312" w:hint="eastAsia"/>
          <w:sz w:val="32"/>
          <w:szCs w:val="32"/>
        </w:rPr>
        <w:t>6.根据授权，代理诉讼、仲裁和非诉讼业务、出具律师</w:t>
      </w:r>
      <w:r>
        <w:rPr>
          <w:rFonts w:ascii="仿宋_GB2312" w:eastAsia="仿宋_GB2312" w:hint="eastAsia"/>
          <w:sz w:val="32"/>
          <w:szCs w:val="32"/>
        </w:rPr>
        <w:lastRenderedPageBreak/>
        <w:t>函；</w:t>
      </w:r>
    </w:p>
    <w:p w:rsidR="0043268D" w:rsidRDefault="0043268D" w:rsidP="0043268D">
      <w:pPr>
        <w:spacing w:line="500" w:lineRule="exact"/>
        <w:ind w:firstLineChars="200" w:firstLine="640"/>
        <w:jc w:val="left"/>
        <w:rPr>
          <w:rFonts w:ascii="仿宋_GB2312" w:eastAsia="仿宋_GB2312"/>
          <w:sz w:val="32"/>
          <w:szCs w:val="32"/>
        </w:rPr>
      </w:pPr>
      <w:r>
        <w:rPr>
          <w:rFonts w:ascii="仿宋_GB2312" w:eastAsia="仿宋_GB2312" w:hint="eastAsia"/>
          <w:sz w:val="32"/>
          <w:szCs w:val="32"/>
        </w:rPr>
        <w:t>7.参与城市管理中突发性涉法律事项的讨论、研究；</w:t>
      </w:r>
    </w:p>
    <w:p w:rsidR="0043268D" w:rsidRDefault="0043268D" w:rsidP="0043268D">
      <w:pPr>
        <w:spacing w:line="500" w:lineRule="exact"/>
        <w:ind w:firstLineChars="200" w:firstLine="640"/>
        <w:jc w:val="left"/>
        <w:rPr>
          <w:rFonts w:ascii="仿宋_GB2312" w:eastAsia="仿宋_GB2312"/>
          <w:sz w:val="32"/>
          <w:szCs w:val="32"/>
        </w:rPr>
      </w:pPr>
      <w:r>
        <w:rPr>
          <w:rFonts w:ascii="仿宋_GB2312" w:eastAsia="仿宋_GB2312" w:hint="eastAsia"/>
          <w:sz w:val="32"/>
          <w:szCs w:val="32"/>
        </w:rPr>
        <w:t>8.常年法律顾问在服务期内，参与行政复议案件研讨，为我中心免费代理三件/次诉讼案件或者仲裁案件；</w:t>
      </w:r>
    </w:p>
    <w:p w:rsidR="00044B45" w:rsidRPr="0043268D" w:rsidRDefault="0043268D" w:rsidP="0043268D">
      <w:pPr>
        <w:spacing w:line="500" w:lineRule="exact"/>
        <w:ind w:firstLineChars="200" w:firstLine="640"/>
        <w:jc w:val="left"/>
        <w:rPr>
          <w:rFonts w:ascii="仿宋_GB2312" w:eastAsia="仿宋_GB2312"/>
          <w:sz w:val="32"/>
          <w:szCs w:val="32"/>
        </w:rPr>
      </w:pPr>
      <w:r>
        <w:rPr>
          <w:rFonts w:ascii="仿宋_GB2312" w:eastAsia="仿宋_GB2312" w:hint="eastAsia"/>
          <w:sz w:val="32"/>
          <w:szCs w:val="32"/>
        </w:rPr>
        <w:t>9.完成交办的其他突发法律事务服务工作。</w:t>
      </w:r>
    </w:p>
    <w:p w:rsidR="00B4062C" w:rsidRPr="00597F74" w:rsidRDefault="00B4062C" w:rsidP="00B425A0">
      <w:pPr>
        <w:spacing w:line="500" w:lineRule="exact"/>
        <w:ind w:firstLineChars="200" w:firstLine="640"/>
        <w:rPr>
          <w:rFonts w:ascii="黑体" w:eastAsia="黑体" w:hAnsi="黑体"/>
          <w:sz w:val="32"/>
          <w:szCs w:val="32"/>
        </w:rPr>
      </w:pPr>
      <w:r w:rsidRPr="00597F74">
        <w:rPr>
          <w:rFonts w:ascii="黑体" w:eastAsia="黑体" w:hAnsi="黑体" w:hint="eastAsia"/>
          <w:sz w:val="32"/>
          <w:szCs w:val="32"/>
        </w:rPr>
        <w:t>三、承接标准</w:t>
      </w:r>
    </w:p>
    <w:p w:rsidR="0034261C" w:rsidRPr="00CC7183" w:rsidRDefault="0034261C" w:rsidP="0034261C">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w:t>
      </w:r>
      <w:r w:rsidRPr="00CC7183">
        <w:rPr>
          <w:rFonts w:ascii="仿宋_GB2312" w:eastAsia="仿宋_GB2312" w:hint="eastAsia"/>
          <w:sz w:val="32"/>
          <w:szCs w:val="32"/>
        </w:rPr>
        <w:t>投标方必须经司法行政机关登记注册成立，取得《律师事务所</w:t>
      </w:r>
      <w:r>
        <w:rPr>
          <w:rFonts w:ascii="仿宋_GB2312" w:eastAsia="仿宋_GB2312" w:hint="eastAsia"/>
          <w:sz w:val="32"/>
          <w:szCs w:val="32"/>
        </w:rPr>
        <w:t>执业许可证》的律师事务所，具有独立承担民事责任的能力，正常运营两</w:t>
      </w:r>
      <w:r w:rsidRPr="00CC7183">
        <w:rPr>
          <w:rFonts w:ascii="仿宋_GB2312" w:eastAsia="仿宋_GB2312" w:hint="eastAsia"/>
          <w:sz w:val="32"/>
          <w:szCs w:val="32"/>
        </w:rPr>
        <w:t>年以上（提供《律师事务所执业许可证》复印件或扫描件，加盖律师事务所公章，原件提交招标人核对）；</w:t>
      </w:r>
    </w:p>
    <w:p w:rsidR="0034261C" w:rsidRPr="00CC7183" w:rsidRDefault="0034261C" w:rsidP="0034261C">
      <w:pPr>
        <w:pStyle w:val="a4"/>
        <w:shd w:val="clear" w:color="auto" w:fill="FFFFFF"/>
        <w:spacing w:before="0" w:beforeAutospacing="0" w:after="0" w:afterAutospacing="0" w:line="560" w:lineRule="exact"/>
        <w:ind w:firstLineChars="200" w:firstLine="640"/>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2.具有良好的商业信誉，律师事务所两年内没有行政处罚记录，且两</w:t>
      </w:r>
      <w:r w:rsidRPr="00CC7183">
        <w:rPr>
          <w:rFonts w:ascii="仿宋_GB2312" w:eastAsia="仿宋_GB2312" w:hAnsi="Times New Roman" w:cs="Times New Roman" w:hint="eastAsia"/>
          <w:kern w:val="2"/>
          <w:sz w:val="32"/>
          <w:szCs w:val="32"/>
        </w:rPr>
        <w:t>年内无被列为被告的诉讼案件并没有被人民法院列入失信被执行人名单的记录（提供加盖律师事务所公章并由律师事务所法定代表人签字或者签章的《保证书》）；</w:t>
      </w:r>
    </w:p>
    <w:p w:rsidR="0034261C" w:rsidRPr="00CC7183" w:rsidRDefault="0034261C" w:rsidP="0034261C">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t>3.投标方需</w:t>
      </w:r>
      <w:r w:rsidRPr="00CC7183">
        <w:rPr>
          <w:rFonts w:ascii="仿宋_GB2312" w:eastAsia="仿宋_GB2312" w:hint="eastAsia"/>
          <w:sz w:val="32"/>
          <w:szCs w:val="32"/>
        </w:rPr>
        <w:t>提供加盖公章的《服务承诺书》；</w:t>
      </w:r>
    </w:p>
    <w:p w:rsidR="0034261C" w:rsidRPr="00597F74" w:rsidRDefault="0034261C" w:rsidP="0034261C">
      <w:pPr>
        <w:widowControl/>
        <w:shd w:val="clear" w:color="auto" w:fill="FFFFFF"/>
        <w:spacing w:line="560" w:lineRule="exact"/>
        <w:jc w:val="left"/>
        <w:rPr>
          <w:rFonts w:ascii="仿宋_GB2312" w:eastAsia="仿宋_GB2312"/>
          <w:sz w:val="32"/>
          <w:szCs w:val="32"/>
        </w:rPr>
      </w:pPr>
      <w:r w:rsidRPr="00CC7183">
        <w:rPr>
          <w:rFonts w:ascii="仿宋_GB2312" w:eastAsia="仿宋_GB2312" w:hint="eastAsia"/>
          <w:sz w:val="32"/>
          <w:szCs w:val="32"/>
        </w:rPr>
        <w:t xml:space="preserve">　</w:t>
      </w:r>
      <w:bookmarkStart w:id="0" w:name="_GoBack"/>
      <w:bookmarkEnd w:id="0"/>
      <w:r>
        <w:rPr>
          <w:rFonts w:ascii="仿宋_GB2312" w:eastAsia="仿宋_GB2312" w:hint="eastAsia"/>
          <w:sz w:val="32"/>
          <w:szCs w:val="32"/>
        </w:rPr>
        <w:t xml:space="preserve">  4.</w:t>
      </w:r>
      <w:r w:rsidRPr="00CC7183">
        <w:rPr>
          <w:rFonts w:ascii="仿宋_GB2312" w:eastAsia="仿宋_GB2312" w:hint="eastAsia"/>
          <w:sz w:val="32"/>
          <w:szCs w:val="32"/>
        </w:rPr>
        <w:t>本项目不接受联合体投标、不接受律师事务所分所进行投标。</w:t>
      </w:r>
    </w:p>
    <w:p w:rsidR="00B4062C" w:rsidRPr="00786DD9" w:rsidRDefault="00B4062C" w:rsidP="00B4062C">
      <w:pPr>
        <w:spacing w:line="500" w:lineRule="exact"/>
        <w:ind w:firstLine="640"/>
        <w:rPr>
          <w:rFonts w:ascii="黑体" w:eastAsia="黑体" w:hAnsi="黑体"/>
          <w:sz w:val="32"/>
          <w:szCs w:val="32"/>
        </w:rPr>
      </w:pPr>
      <w:r w:rsidRPr="00786DD9">
        <w:rPr>
          <w:rFonts w:ascii="黑体" w:eastAsia="黑体" w:hAnsi="黑体" w:hint="eastAsia"/>
          <w:sz w:val="32"/>
          <w:szCs w:val="32"/>
        </w:rPr>
        <w:t>四、目标要求</w:t>
      </w:r>
    </w:p>
    <w:p w:rsidR="0034261C" w:rsidRPr="00A016CC" w:rsidRDefault="0034261C" w:rsidP="0034261C">
      <w:pPr>
        <w:spacing w:line="500" w:lineRule="exact"/>
        <w:ind w:firstLine="640"/>
        <w:rPr>
          <w:rFonts w:ascii="仿宋_GB2312" w:eastAsia="仿宋_GB2312"/>
          <w:sz w:val="32"/>
          <w:szCs w:val="32"/>
        </w:rPr>
      </w:pPr>
      <w:r>
        <w:rPr>
          <w:rFonts w:ascii="仿宋_GB2312" w:eastAsia="仿宋_GB2312" w:hint="eastAsia"/>
          <w:sz w:val="32"/>
          <w:szCs w:val="32"/>
        </w:rPr>
        <w:t>合同期间，</w:t>
      </w:r>
      <w:r w:rsidR="00625EE3">
        <w:rPr>
          <w:rFonts w:ascii="仿宋_GB2312" w:eastAsia="仿宋_GB2312" w:hint="eastAsia"/>
          <w:sz w:val="32"/>
          <w:szCs w:val="32"/>
        </w:rPr>
        <w:t>服务方</w:t>
      </w:r>
      <w:r>
        <w:rPr>
          <w:rFonts w:ascii="仿宋_GB2312" w:eastAsia="仿宋_GB2312" w:hint="eastAsia"/>
          <w:sz w:val="32"/>
          <w:szCs w:val="32"/>
        </w:rPr>
        <w:t>应及时完成委托事项，并应我中心要求通报工作进程，勤勉、尽责地完成约定法律事务工作。</w:t>
      </w:r>
    </w:p>
    <w:p w:rsidR="00B4062C" w:rsidRPr="00A8133C" w:rsidRDefault="00B4062C" w:rsidP="00B4062C">
      <w:pPr>
        <w:spacing w:line="500" w:lineRule="exact"/>
        <w:ind w:firstLine="640"/>
        <w:rPr>
          <w:rFonts w:ascii="黑体" w:eastAsia="黑体" w:hAnsi="黑体"/>
          <w:sz w:val="32"/>
          <w:szCs w:val="32"/>
        </w:rPr>
      </w:pPr>
      <w:r w:rsidRPr="00A8133C">
        <w:rPr>
          <w:rFonts w:ascii="黑体" w:eastAsia="黑体" w:hAnsi="黑体" w:hint="eastAsia"/>
          <w:sz w:val="32"/>
          <w:szCs w:val="32"/>
        </w:rPr>
        <w:t>五、服务期限</w:t>
      </w:r>
    </w:p>
    <w:p w:rsidR="00B4062C" w:rsidRDefault="0034261C" w:rsidP="00B4062C">
      <w:pPr>
        <w:spacing w:line="500" w:lineRule="exact"/>
        <w:ind w:firstLine="640"/>
        <w:rPr>
          <w:rFonts w:ascii="仿宋_GB2312" w:eastAsia="仿宋_GB2312"/>
          <w:sz w:val="32"/>
          <w:szCs w:val="32"/>
        </w:rPr>
      </w:pPr>
      <w:r>
        <w:rPr>
          <w:rFonts w:ascii="仿宋_GB2312" w:eastAsia="仿宋_GB2312" w:hint="eastAsia"/>
          <w:sz w:val="32"/>
          <w:szCs w:val="32"/>
        </w:rPr>
        <w:t>常年法律顾问服务从2019年</w:t>
      </w:r>
      <w:r w:rsidR="00B83375">
        <w:rPr>
          <w:rFonts w:ascii="仿宋_GB2312" w:eastAsia="仿宋_GB2312" w:hint="eastAsia"/>
          <w:sz w:val="32"/>
          <w:szCs w:val="32"/>
        </w:rPr>
        <w:t>8</w:t>
      </w:r>
      <w:r>
        <w:rPr>
          <w:rFonts w:ascii="仿宋_GB2312" w:eastAsia="仿宋_GB2312" w:hint="eastAsia"/>
          <w:sz w:val="32"/>
          <w:szCs w:val="32"/>
        </w:rPr>
        <w:t>月1日至20</w:t>
      </w:r>
      <w:r w:rsidR="00B83375">
        <w:rPr>
          <w:rFonts w:ascii="仿宋_GB2312" w:eastAsia="仿宋_GB2312" w:hint="eastAsia"/>
          <w:sz w:val="32"/>
          <w:szCs w:val="32"/>
        </w:rPr>
        <w:t>20</w:t>
      </w:r>
      <w:r>
        <w:rPr>
          <w:rFonts w:ascii="仿宋_GB2312" w:eastAsia="仿宋_GB2312" w:hint="eastAsia"/>
          <w:sz w:val="32"/>
          <w:szCs w:val="32"/>
        </w:rPr>
        <w:t>年</w:t>
      </w:r>
      <w:r w:rsidR="00B83375">
        <w:rPr>
          <w:rFonts w:ascii="仿宋_GB2312" w:eastAsia="仿宋_GB2312" w:hint="eastAsia"/>
          <w:sz w:val="32"/>
          <w:szCs w:val="32"/>
        </w:rPr>
        <w:t>8</w:t>
      </w:r>
      <w:r>
        <w:rPr>
          <w:rFonts w:ascii="仿宋_GB2312" w:eastAsia="仿宋_GB2312" w:hint="eastAsia"/>
          <w:sz w:val="32"/>
          <w:szCs w:val="32"/>
        </w:rPr>
        <w:t>月1日。</w:t>
      </w:r>
    </w:p>
    <w:p w:rsidR="00B4062C" w:rsidRPr="00A8133C" w:rsidRDefault="00B4062C" w:rsidP="00B4062C">
      <w:pPr>
        <w:spacing w:line="500" w:lineRule="exact"/>
        <w:ind w:firstLine="640"/>
        <w:rPr>
          <w:rFonts w:ascii="黑体" w:eastAsia="黑体" w:hAnsi="黑体"/>
          <w:sz w:val="32"/>
          <w:szCs w:val="32"/>
        </w:rPr>
      </w:pPr>
      <w:r w:rsidRPr="00A8133C">
        <w:rPr>
          <w:rFonts w:ascii="黑体" w:eastAsia="黑体" w:hAnsi="黑体" w:hint="eastAsia"/>
          <w:sz w:val="32"/>
          <w:szCs w:val="32"/>
        </w:rPr>
        <w:t>六、购买方式</w:t>
      </w:r>
    </w:p>
    <w:p w:rsidR="00B4062C" w:rsidRDefault="00B4062C" w:rsidP="00B4062C">
      <w:pPr>
        <w:spacing w:line="500" w:lineRule="exact"/>
        <w:ind w:firstLine="640"/>
        <w:rPr>
          <w:rFonts w:ascii="仿宋_GB2312" w:eastAsia="仿宋_GB2312"/>
          <w:sz w:val="32"/>
          <w:szCs w:val="32"/>
        </w:rPr>
      </w:pPr>
      <w:r>
        <w:rPr>
          <w:rFonts w:ascii="仿宋_GB2312" w:eastAsia="仿宋_GB2312" w:hint="eastAsia"/>
          <w:sz w:val="32"/>
          <w:szCs w:val="32"/>
        </w:rPr>
        <w:t>根据《昆明市人民政府办公厅关于推进政府购买服务的</w:t>
      </w:r>
      <w:r>
        <w:rPr>
          <w:rFonts w:ascii="仿宋_GB2312" w:eastAsia="仿宋_GB2312" w:hint="eastAsia"/>
          <w:sz w:val="32"/>
          <w:szCs w:val="32"/>
        </w:rPr>
        <w:lastRenderedPageBreak/>
        <w:t>实施意见》（暂行）（昆政办〔2016〕34</w:t>
      </w:r>
      <w:r w:rsidR="00B425A0">
        <w:rPr>
          <w:rFonts w:ascii="仿宋_GB2312" w:eastAsia="仿宋_GB2312" w:hint="eastAsia"/>
          <w:sz w:val="32"/>
          <w:szCs w:val="32"/>
        </w:rPr>
        <w:t>号）及</w:t>
      </w:r>
      <w:r>
        <w:rPr>
          <w:rFonts w:ascii="仿宋_GB2312" w:eastAsia="仿宋_GB2312" w:hint="eastAsia"/>
          <w:sz w:val="32"/>
          <w:szCs w:val="32"/>
        </w:rPr>
        <w:t>相关文件要求，该项目拟通过自行采购方式，部门自行组织的采购组织形式来确定承接主体。</w:t>
      </w:r>
    </w:p>
    <w:p w:rsidR="00B4062C" w:rsidRDefault="00B4062C" w:rsidP="00BB68DD">
      <w:pPr>
        <w:spacing w:line="500" w:lineRule="exact"/>
        <w:ind w:firstLine="640"/>
        <w:rPr>
          <w:rFonts w:ascii="仿宋_GB2312" w:eastAsia="仿宋_GB2312"/>
          <w:sz w:val="32"/>
          <w:szCs w:val="32"/>
        </w:rPr>
      </w:pPr>
      <w:r>
        <w:rPr>
          <w:rFonts w:ascii="仿宋_GB2312" w:eastAsia="仿宋_GB2312" w:hint="eastAsia"/>
          <w:sz w:val="32"/>
          <w:szCs w:val="32"/>
        </w:rPr>
        <w:t xml:space="preserve">                  </w:t>
      </w:r>
    </w:p>
    <w:p w:rsidR="00B4062C" w:rsidRDefault="00B4062C" w:rsidP="00B4062C">
      <w:pPr>
        <w:spacing w:line="500" w:lineRule="exact"/>
        <w:ind w:firstLine="640"/>
        <w:rPr>
          <w:rFonts w:ascii="仿宋_GB2312" w:eastAsia="仿宋_GB2312"/>
          <w:sz w:val="32"/>
          <w:szCs w:val="32"/>
        </w:rPr>
      </w:pPr>
      <w:r>
        <w:rPr>
          <w:rFonts w:ascii="仿宋_GB2312" w:eastAsia="仿宋_GB2312" w:hint="eastAsia"/>
          <w:sz w:val="32"/>
          <w:szCs w:val="32"/>
        </w:rPr>
        <w:t xml:space="preserve">                 昆明市网格化综合监督指挥中心</w:t>
      </w:r>
    </w:p>
    <w:p w:rsidR="00E97F1A" w:rsidRDefault="00B425A0">
      <w:r>
        <w:rPr>
          <w:rFonts w:ascii="仿宋_GB2312" w:eastAsia="仿宋_GB2312" w:hint="eastAsia"/>
          <w:sz w:val="32"/>
          <w:szCs w:val="32"/>
        </w:rPr>
        <w:t xml:space="preserve">                            2019</w:t>
      </w:r>
      <w:r w:rsidR="00B4062C">
        <w:rPr>
          <w:rFonts w:ascii="仿宋_GB2312" w:eastAsia="仿宋_GB2312" w:hint="eastAsia"/>
          <w:sz w:val="32"/>
          <w:szCs w:val="32"/>
        </w:rPr>
        <w:t>年</w:t>
      </w:r>
      <w:r w:rsidR="00FE3E9E">
        <w:rPr>
          <w:rFonts w:ascii="仿宋_GB2312" w:eastAsia="仿宋_GB2312" w:hint="eastAsia"/>
          <w:sz w:val="32"/>
          <w:szCs w:val="32"/>
        </w:rPr>
        <w:t>3月</w:t>
      </w:r>
      <w:r w:rsidR="002B60CF">
        <w:rPr>
          <w:rFonts w:ascii="仿宋_GB2312" w:eastAsia="仿宋_GB2312" w:hint="eastAsia"/>
          <w:sz w:val="32"/>
          <w:szCs w:val="32"/>
        </w:rPr>
        <w:t>25</w:t>
      </w:r>
      <w:r w:rsidR="00FE3E9E">
        <w:rPr>
          <w:rFonts w:ascii="仿宋_GB2312" w:eastAsia="仿宋_GB2312" w:hint="eastAsia"/>
          <w:sz w:val="32"/>
          <w:szCs w:val="32"/>
        </w:rPr>
        <w:t>日</w:t>
      </w:r>
    </w:p>
    <w:sectPr w:rsidR="00E97F1A" w:rsidSect="00AF14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587" w:rsidRDefault="00247587" w:rsidP="00D76DAE">
      <w:r>
        <w:separator/>
      </w:r>
    </w:p>
  </w:endnote>
  <w:endnote w:type="continuationSeparator" w:id="1">
    <w:p w:rsidR="00247587" w:rsidRDefault="00247587" w:rsidP="00D76DA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587" w:rsidRDefault="00247587" w:rsidP="00D76DAE">
      <w:r>
        <w:separator/>
      </w:r>
    </w:p>
  </w:footnote>
  <w:footnote w:type="continuationSeparator" w:id="1">
    <w:p w:rsidR="00247587" w:rsidRDefault="00247587" w:rsidP="00D76D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F3758E"/>
    <w:multiLevelType w:val="hybridMultilevel"/>
    <w:tmpl w:val="3D4C07B2"/>
    <w:lvl w:ilvl="0" w:tplc="7B0020AA">
      <w:start w:val="1"/>
      <w:numFmt w:val="japaneseCounting"/>
      <w:lvlText w:val="%1、"/>
      <w:lvlJc w:val="left"/>
      <w:pPr>
        <w:ind w:left="1360" w:hanging="720"/>
      </w:pPr>
      <w:rPr>
        <w:rFonts w:ascii="黑体" w:eastAsia="黑体" w:hAnsi="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062C"/>
    <w:rsid w:val="0002504B"/>
    <w:rsid w:val="00044B45"/>
    <w:rsid w:val="00061B8D"/>
    <w:rsid w:val="00247587"/>
    <w:rsid w:val="002B60CF"/>
    <w:rsid w:val="00331C52"/>
    <w:rsid w:val="0034261C"/>
    <w:rsid w:val="003471C9"/>
    <w:rsid w:val="0043268D"/>
    <w:rsid w:val="004B2208"/>
    <w:rsid w:val="00556597"/>
    <w:rsid w:val="00597F74"/>
    <w:rsid w:val="005D45CD"/>
    <w:rsid w:val="005D7AD1"/>
    <w:rsid w:val="00625EE3"/>
    <w:rsid w:val="00686600"/>
    <w:rsid w:val="006D17F4"/>
    <w:rsid w:val="0082660A"/>
    <w:rsid w:val="008714A6"/>
    <w:rsid w:val="008D7A15"/>
    <w:rsid w:val="00A016CC"/>
    <w:rsid w:val="00A11C18"/>
    <w:rsid w:val="00A66395"/>
    <w:rsid w:val="00B4062C"/>
    <w:rsid w:val="00B425A0"/>
    <w:rsid w:val="00B76753"/>
    <w:rsid w:val="00B83375"/>
    <w:rsid w:val="00BB68DD"/>
    <w:rsid w:val="00BB7562"/>
    <w:rsid w:val="00BE0D96"/>
    <w:rsid w:val="00CC61BE"/>
    <w:rsid w:val="00D76DAE"/>
    <w:rsid w:val="00DA0BB3"/>
    <w:rsid w:val="00E97F1A"/>
    <w:rsid w:val="00ED0DAA"/>
    <w:rsid w:val="00F12B63"/>
    <w:rsid w:val="00FE3E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6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062C"/>
    <w:pPr>
      <w:ind w:firstLineChars="200" w:firstLine="420"/>
    </w:pPr>
    <w:rPr>
      <w:rFonts w:asciiTheme="minorHAnsi" w:eastAsiaTheme="minorEastAsia" w:hAnsiTheme="minorHAnsi" w:cstheme="minorBidi"/>
      <w:szCs w:val="22"/>
    </w:rPr>
  </w:style>
  <w:style w:type="paragraph" w:styleId="a4">
    <w:name w:val="Normal (Web)"/>
    <w:basedOn w:val="a"/>
    <w:uiPriority w:val="99"/>
    <w:unhideWhenUsed/>
    <w:rsid w:val="00B4062C"/>
    <w:pPr>
      <w:widowControl/>
      <w:spacing w:before="100" w:beforeAutospacing="1" w:after="100" w:afterAutospacing="1"/>
      <w:jc w:val="left"/>
    </w:pPr>
    <w:rPr>
      <w:rFonts w:ascii="宋体" w:hAnsi="宋体" w:cs="宋体"/>
      <w:kern w:val="0"/>
      <w:sz w:val="24"/>
    </w:rPr>
  </w:style>
  <w:style w:type="paragraph" w:styleId="a5">
    <w:name w:val="header"/>
    <w:basedOn w:val="a"/>
    <w:link w:val="Char"/>
    <w:uiPriority w:val="99"/>
    <w:semiHidden/>
    <w:unhideWhenUsed/>
    <w:rsid w:val="00D76D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76DAE"/>
    <w:rPr>
      <w:rFonts w:ascii="Times New Roman" w:eastAsia="宋体" w:hAnsi="Times New Roman" w:cs="Times New Roman"/>
      <w:sz w:val="18"/>
      <w:szCs w:val="18"/>
    </w:rPr>
  </w:style>
  <w:style w:type="paragraph" w:styleId="a6">
    <w:name w:val="footer"/>
    <w:basedOn w:val="a"/>
    <w:link w:val="Char0"/>
    <w:uiPriority w:val="99"/>
    <w:semiHidden/>
    <w:unhideWhenUsed/>
    <w:rsid w:val="00D76DA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D76DA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04568217">
      <w:bodyDiv w:val="1"/>
      <w:marLeft w:val="0"/>
      <w:marRight w:val="0"/>
      <w:marTop w:val="0"/>
      <w:marBottom w:val="0"/>
      <w:divBdr>
        <w:top w:val="none" w:sz="0" w:space="0" w:color="auto"/>
        <w:left w:val="none" w:sz="0" w:space="0" w:color="auto"/>
        <w:bottom w:val="none" w:sz="0" w:space="0" w:color="auto"/>
        <w:right w:val="none" w:sz="0" w:space="0" w:color="auto"/>
      </w:divBdr>
    </w:div>
    <w:div w:id="542834776">
      <w:bodyDiv w:val="1"/>
      <w:marLeft w:val="0"/>
      <w:marRight w:val="0"/>
      <w:marTop w:val="0"/>
      <w:marBottom w:val="0"/>
      <w:divBdr>
        <w:top w:val="none" w:sz="0" w:space="0" w:color="auto"/>
        <w:left w:val="none" w:sz="0" w:space="0" w:color="auto"/>
        <w:bottom w:val="none" w:sz="0" w:space="0" w:color="auto"/>
        <w:right w:val="none" w:sz="0" w:space="0" w:color="auto"/>
      </w:divBdr>
    </w:div>
    <w:div w:id="733434038">
      <w:bodyDiv w:val="1"/>
      <w:marLeft w:val="0"/>
      <w:marRight w:val="0"/>
      <w:marTop w:val="0"/>
      <w:marBottom w:val="0"/>
      <w:divBdr>
        <w:top w:val="none" w:sz="0" w:space="0" w:color="auto"/>
        <w:left w:val="none" w:sz="0" w:space="0" w:color="auto"/>
        <w:bottom w:val="none" w:sz="0" w:space="0" w:color="auto"/>
        <w:right w:val="none" w:sz="0" w:space="0" w:color="auto"/>
      </w:divBdr>
      <w:divsChild>
        <w:div w:id="1115440658">
          <w:marLeft w:val="0"/>
          <w:marRight w:val="0"/>
          <w:marTop w:val="0"/>
          <w:marBottom w:val="0"/>
          <w:divBdr>
            <w:top w:val="none" w:sz="0" w:space="0" w:color="auto"/>
            <w:left w:val="none" w:sz="0" w:space="0" w:color="auto"/>
            <w:bottom w:val="none" w:sz="0" w:space="0" w:color="auto"/>
            <w:right w:val="none" w:sz="0" w:space="0" w:color="auto"/>
          </w:divBdr>
          <w:divsChild>
            <w:div w:id="1105465764">
              <w:marLeft w:val="-188"/>
              <w:marRight w:val="-188"/>
              <w:marTop w:val="0"/>
              <w:marBottom w:val="0"/>
              <w:divBdr>
                <w:top w:val="none" w:sz="0" w:space="0" w:color="auto"/>
                <w:left w:val="none" w:sz="0" w:space="0" w:color="auto"/>
                <w:bottom w:val="none" w:sz="0" w:space="0" w:color="auto"/>
                <w:right w:val="none" w:sz="0" w:space="0" w:color="auto"/>
              </w:divBdr>
              <w:divsChild>
                <w:div w:id="1123887859">
                  <w:marLeft w:val="0"/>
                  <w:marRight w:val="0"/>
                  <w:marTop w:val="0"/>
                  <w:marBottom w:val="0"/>
                  <w:divBdr>
                    <w:top w:val="none" w:sz="0" w:space="0" w:color="auto"/>
                    <w:left w:val="none" w:sz="0" w:space="0" w:color="auto"/>
                    <w:bottom w:val="none" w:sz="0" w:space="0" w:color="auto"/>
                    <w:right w:val="none" w:sz="0" w:space="0" w:color="auto"/>
                  </w:divBdr>
                  <w:divsChild>
                    <w:div w:id="893780113">
                      <w:marLeft w:val="0"/>
                      <w:marRight w:val="0"/>
                      <w:marTop w:val="0"/>
                      <w:marBottom w:val="125"/>
                      <w:divBdr>
                        <w:top w:val="none" w:sz="0" w:space="0" w:color="auto"/>
                        <w:left w:val="none" w:sz="0" w:space="0" w:color="auto"/>
                        <w:bottom w:val="none" w:sz="0" w:space="0" w:color="auto"/>
                        <w:right w:val="none" w:sz="0" w:space="0" w:color="auto"/>
                      </w:divBdr>
                      <w:divsChild>
                        <w:div w:id="1477992049">
                          <w:marLeft w:val="0"/>
                          <w:marRight w:val="0"/>
                          <w:marTop w:val="0"/>
                          <w:marBottom w:val="0"/>
                          <w:divBdr>
                            <w:top w:val="none" w:sz="0" w:space="0" w:color="auto"/>
                            <w:left w:val="none" w:sz="0" w:space="0" w:color="auto"/>
                            <w:bottom w:val="none" w:sz="0" w:space="0" w:color="auto"/>
                            <w:right w:val="none" w:sz="0" w:space="0" w:color="auto"/>
                          </w:divBdr>
                          <w:divsChild>
                            <w:div w:id="914970202">
                              <w:marLeft w:val="0"/>
                              <w:marRight w:val="0"/>
                              <w:marTop w:val="0"/>
                              <w:marBottom w:val="0"/>
                              <w:divBdr>
                                <w:top w:val="none" w:sz="0" w:space="0" w:color="auto"/>
                                <w:left w:val="none" w:sz="0" w:space="0" w:color="auto"/>
                                <w:bottom w:val="none" w:sz="0" w:space="0" w:color="auto"/>
                                <w:right w:val="none" w:sz="0" w:space="0" w:color="auto"/>
                              </w:divBdr>
                              <w:divsChild>
                                <w:div w:id="1521046362">
                                  <w:marLeft w:val="0"/>
                                  <w:marRight w:val="0"/>
                                  <w:marTop w:val="0"/>
                                  <w:marBottom w:val="125"/>
                                  <w:divBdr>
                                    <w:top w:val="none" w:sz="0" w:space="0" w:color="auto"/>
                                    <w:left w:val="none" w:sz="0" w:space="0" w:color="auto"/>
                                    <w:bottom w:val="none" w:sz="0" w:space="0" w:color="auto"/>
                                    <w:right w:val="none" w:sz="0" w:space="0" w:color="auto"/>
                                  </w:divBdr>
                                  <w:divsChild>
                                    <w:div w:id="1339111901">
                                      <w:marLeft w:val="0"/>
                                      <w:marRight w:val="0"/>
                                      <w:marTop w:val="0"/>
                                      <w:marBottom w:val="125"/>
                                      <w:divBdr>
                                        <w:top w:val="none" w:sz="0" w:space="0" w:color="auto"/>
                                        <w:left w:val="none" w:sz="0" w:space="0" w:color="auto"/>
                                        <w:bottom w:val="none" w:sz="0" w:space="0" w:color="auto"/>
                                        <w:right w:val="none" w:sz="0" w:space="0" w:color="auto"/>
                                      </w:divBdr>
                                      <w:divsChild>
                                        <w:div w:id="7152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2633751">
      <w:bodyDiv w:val="1"/>
      <w:marLeft w:val="0"/>
      <w:marRight w:val="0"/>
      <w:marTop w:val="0"/>
      <w:marBottom w:val="0"/>
      <w:divBdr>
        <w:top w:val="none" w:sz="0" w:space="0" w:color="auto"/>
        <w:left w:val="none" w:sz="0" w:space="0" w:color="auto"/>
        <w:bottom w:val="none" w:sz="0" w:space="0" w:color="auto"/>
        <w:right w:val="none" w:sz="0" w:space="0" w:color="auto"/>
      </w:divBdr>
    </w:div>
    <w:div w:id="1190676846">
      <w:bodyDiv w:val="1"/>
      <w:marLeft w:val="0"/>
      <w:marRight w:val="0"/>
      <w:marTop w:val="0"/>
      <w:marBottom w:val="0"/>
      <w:divBdr>
        <w:top w:val="none" w:sz="0" w:space="0" w:color="auto"/>
        <w:left w:val="none" w:sz="0" w:space="0" w:color="auto"/>
        <w:bottom w:val="none" w:sz="0" w:space="0" w:color="auto"/>
        <w:right w:val="none" w:sz="0" w:space="0" w:color="auto"/>
      </w:divBdr>
      <w:divsChild>
        <w:div w:id="352999976">
          <w:marLeft w:val="0"/>
          <w:marRight w:val="0"/>
          <w:marTop w:val="0"/>
          <w:marBottom w:val="0"/>
          <w:divBdr>
            <w:top w:val="none" w:sz="0" w:space="0" w:color="auto"/>
            <w:left w:val="none" w:sz="0" w:space="0" w:color="auto"/>
            <w:bottom w:val="none" w:sz="0" w:space="0" w:color="auto"/>
            <w:right w:val="none" w:sz="0" w:space="0" w:color="auto"/>
          </w:divBdr>
          <w:divsChild>
            <w:div w:id="1433816874">
              <w:marLeft w:val="-188"/>
              <w:marRight w:val="-188"/>
              <w:marTop w:val="0"/>
              <w:marBottom w:val="0"/>
              <w:divBdr>
                <w:top w:val="none" w:sz="0" w:space="0" w:color="auto"/>
                <w:left w:val="none" w:sz="0" w:space="0" w:color="auto"/>
                <w:bottom w:val="none" w:sz="0" w:space="0" w:color="auto"/>
                <w:right w:val="none" w:sz="0" w:space="0" w:color="auto"/>
              </w:divBdr>
              <w:divsChild>
                <w:div w:id="728462763">
                  <w:marLeft w:val="0"/>
                  <w:marRight w:val="0"/>
                  <w:marTop w:val="0"/>
                  <w:marBottom w:val="0"/>
                  <w:divBdr>
                    <w:top w:val="none" w:sz="0" w:space="0" w:color="auto"/>
                    <w:left w:val="none" w:sz="0" w:space="0" w:color="auto"/>
                    <w:bottom w:val="none" w:sz="0" w:space="0" w:color="auto"/>
                    <w:right w:val="none" w:sz="0" w:space="0" w:color="auto"/>
                  </w:divBdr>
                  <w:divsChild>
                    <w:div w:id="239994258">
                      <w:marLeft w:val="0"/>
                      <w:marRight w:val="0"/>
                      <w:marTop w:val="0"/>
                      <w:marBottom w:val="125"/>
                      <w:divBdr>
                        <w:top w:val="none" w:sz="0" w:space="0" w:color="auto"/>
                        <w:left w:val="none" w:sz="0" w:space="0" w:color="auto"/>
                        <w:bottom w:val="none" w:sz="0" w:space="0" w:color="auto"/>
                        <w:right w:val="none" w:sz="0" w:space="0" w:color="auto"/>
                      </w:divBdr>
                      <w:divsChild>
                        <w:div w:id="1567883921">
                          <w:marLeft w:val="0"/>
                          <w:marRight w:val="0"/>
                          <w:marTop w:val="0"/>
                          <w:marBottom w:val="0"/>
                          <w:divBdr>
                            <w:top w:val="none" w:sz="0" w:space="0" w:color="auto"/>
                            <w:left w:val="none" w:sz="0" w:space="0" w:color="auto"/>
                            <w:bottom w:val="none" w:sz="0" w:space="0" w:color="auto"/>
                            <w:right w:val="none" w:sz="0" w:space="0" w:color="auto"/>
                          </w:divBdr>
                          <w:divsChild>
                            <w:div w:id="1545408385">
                              <w:marLeft w:val="0"/>
                              <w:marRight w:val="0"/>
                              <w:marTop w:val="0"/>
                              <w:marBottom w:val="0"/>
                              <w:divBdr>
                                <w:top w:val="none" w:sz="0" w:space="0" w:color="auto"/>
                                <w:left w:val="none" w:sz="0" w:space="0" w:color="auto"/>
                                <w:bottom w:val="none" w:sz="0" w:space="0" w:color="auto"/>
                                <w:right w:val="none" w:sz="0" w:space="0" w:color="auto"/>
                              </w:divBdr>
                              <w:divsChild>
                                <w:div w:id="649989864">
                                  <w:marLeft w:val="0"/>
                                  <w:marRight w:val="0"/>
                                  <w:marTop w:val="0"/>
                                  <w:marBottom w:val="125"/>
                                  <w:divBdr>
                                    <w:top w:val="none" w:sz="0" w:space="0" w:color="auto"/>
                                    <w:left w:val="none" w:sz="0" w:space="0" w:color="auto"/>
                                    <w:bottom w:val="none" w:sz="0" w:space="0" w:color="auto"/>
                                    <w:right w:val="none" w:sz="0" w:space="0" w:color="auto"/>
                                  </w:divBdr>
                                  <w:divsChild>
                                    <w:div w:id="608853700">
                                      <w:marLeft w:val="0"/>
                                      <w:marRight w:val="0"/>
                                      <w:marTop w:val="0"/>
                                      <w:marBottom w:val="125"/>
                                      <w:divBdr>
                                        <w:top w:val="none" w:sz="0" w:space="0" w:color="auto"/>
                                        <w:left w:val="none" w:sz="0" w:space="0" w:color="auto"/>
                                        <w:bottom w:val="none" w:sz="0" w:space="0" w:color="auto"/>
                                        <w:right w:val="none" w:sz="0" w:space="0" w:color="auto"/>
                                      </w:divBdr>
                                      <w:divsChild>
                                        <w:div w:id="5638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3</Pages>
  <Words>171</Words>
  <Characters>975</Characters>
  <Application>Microsoft Office Word</Application>
  <DocSecurity>0</DocSecurity>
  <Lines>8</Lines>
  <Paragraphs>2</Paragraphs>
  <ScaleCrop>false</ScaleCrop>
  <Company>Microsoft</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dc:creator>
  <cp:lastModifiedBy>HOP</cp:lastModifiedBy>
  <cp:revision>22</cp:revision>
  <dcterms:created xsi:type="dcterms:W3CDTF">2019-02-19T01:21:00Z</dcterms:created>
  <dcterms:modified xsi:type="dcterms:W3CDTF">2019-03-25T08:36:00Z</dcterms:modified>
</cp:coreProperties>
</file>