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新宋体" w:eastAsia="方正小标宋简体" w:cs="Times New Roman"/>
          <w:color w:val="FF0000"/>
          <w:sz w:val="84"/>
          <w:szCs w:val="84"/>
        </w:rPr>
      </w:pPr>
      <w:r>
        <w:rPr>
          <w:rFonts w:hint="eastAsia" w:ascii="方正小标宋简体" w:hAnsi="新宋体" w:eastAsia="方正小标宋简体" w:cs="Times New Roman"/>
          <w:color w:val="FF0000"/>
          <w:sz w:val="84"/>
          <w:szCs w:val="84"/>
        </w:rPr>
        <w:t>情况通报</w:t>
      </w:r>
    </w:p>
    <w:p>
      <w:pPr>
        <w:jc w:val="center"/>
        <w:rPr>
          <w:rFonts w:ascii="仿宋_GB2312" w:hAnsi="新宋体" w:eastAsia="仿宋_GB2312" w:cs="Times New Roman"/>
          <w:sz w:val="32"/>
          <w:szCs w:val="32"/>
        </w:rPr>
      </w:pPr>
      <w:r>
        <w:rPr>
          <w:rFonts w:hint="eastAsia" w:ascii="仿宋_GB2312" w:hAnsi="新宋体" w:eastAsia="仿宋_GB2312" w:cs="Times New Roman"/>
          <w:sz w:val="32"/>
          <w:szCs w:val="32"/>
        </w:rPr>
        <w:t>第</w:t>
      </w:r>
      <w:r>
        <w:rPr>
          <w:rFonts w:hint="eastAsia" w:ascii="仿宋_GB2312" w:hAnsi="新宋体" w:eastAsia="仿宋_GB2312" w:cs="Times New Roman"/>
          <w:sz w:val="32"/>
          <w:szCs w:val="32"/>
          <w:lang w:val="en-US" w:eastAsia="zh-CN"/>
        </w:rPr>
        <w:t>6</w:t>
      </w:r>
      <w:r>
        <w:rPr>
          <w:rFonts w:hint="eastAsia" w:ascii="仿宋_GB2312" w:hAnsi="新宋体" w:eastAsia="仿宋_GB2312" w:cs="Times New Roman"/>
          <w:sz w:val="32"/>
          <w:szCs w:val="32"/>
        </w:rPr>
        <w:t>期</w:t>
      </w:r>
    </w:p>
    <w:p>
      <w:pPr>
        <w:rPr>
          <w:rFonts w:ascii="仿宋_GB2312" w:hAnsi="新宋体" w:eastAsia="仿宋_GB2312" w:cs="Times New Roman"/>
          <w:sz w:val="32"/>
          <w:szCs w:val="32"/>
        </w:rPr>
      </w:pPr>
      <w:r>
        <w:rPr>
          <w:rFonts w:hint="eastAsia" w:ascii="仿宋" w:hAnsi="仿宋" w:eastAsia="仿宋" w:cs="Times New Roman"/>
          <w:w w:val="105"/>
          <w:sz w:val="32"/>
          <w:szCs w:val="32"/>
          <w:u w:val="thick" w:color="FF0000"/>
        </w:rPr>
        <w:t>昆明市</w:t>
      </w:r>
      <w:r>
        <w:rPr>
          <w:rFonts w:hint="eastAsia" w:ascii="仿宋" w:hAnsi="仿宋" w:eastAsia="仿宋"/>
          <w:w w:val="105"/>
          <w:sz w:val="32"/>
          <w:szCs w:val="32"/>
          <w:u w:val="thick" w:color="FF0000"/>
        </w:rPr>
        <w:t xml:space="preserve">网格化综合监督指挥中心            </w:t>
      </w:r>
      <w:r>
        <w:rPr>
          <w:rFonts w:hint="eastAsia" w:ascii="仿宋" w:hAnsi="仿宋" w:eastAsia="仿宋" w:cs="Times New Roman"/>
          <w:sz w:val="32"/>
          <w:szCs w:val="32"/>
          <w:u w:val="thick" w:color="FF0000"/>
        </w:rPr>
        <w:t>2020.</w:t>
      </w:r>
      <w:r>
        <w:rPr>
          <w:rFonts w:hint="eastAsia" w:ascii="仿宋" w:hAnsi="仿宋" w:eastAsia="仿宋" w:cs="Times New Roman"/>
          <w:sz w:val="32"/>
          <w:szCs w:val="32"/>
          <w:u w:val="thick" w:color="FF0000"/>
          <w:lang w:val="en-US" w:eastAsia="zh-CN"/>
        </w:rPr>
        <w:t>7</w:t>
      </w:r>
      <w:r>
        <w:rPr>
          <w:rFonts w:hint="eastAsia" w:ascii="仿宋" w:hAnsi="仿宋" w:eastAsia="仿宋" w:cs="Times New Roman"/>
          <w:sz w:val="32"/>
          <w:szCs w:val="32"/>
          <w:u w:val="thick" w:color="FF0000"/>
        </w:rPr>
        <w:t>.</w:t>
      </w:r>
      <w:r>
        <w:rPr>
          <w:rFonts w:hint="eastAsia" w:ascii="仿宋" w:hAnsi="仿宋" w:eastAsia="仿宋" w:cs="Times New Roman"/>
          <w:sz w:val="32"/>
          <w:szCs w:val="32"/>
          <w:u w:val="thick" w:color="FF0000"/>
          <w:lang w:val="en-US" w:eastAsia="zh-CN"/>
        </w:rPr>
        <w:t>21</w:t>
      </w:r>
    </w:p>
    <w:p>
      <w:pPr>
        <w:jc w:val="center"/>
        <w:rPr>
          <w:rFonts w:asciiTheme="majorEastAsia" w:hAnsiTheme="majorEastAsia" w:eastAsiaTheme="majorEastAsia"/>
          <w:b/>
          <w:sz w:val="44"/>
          <w:szCs w:val="44"/>
        </w:rPr>
      </w:pP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lang w:val="en-US" w:eastAsia="zh-CN"/>
        </w:rPr>
        <w:t>6</w:t>
      </w:r>
      <w:r>
        <w:rPr>
          <w:rFonts w:hint="eastAsia" w:ascii="方正小标宋简体" w:eastAsia="方正小标宋简体" w:hAnsiTheme="majorEastAsia"/>
          <w:sz w:val="44"/>
          <w:szCs w:val="44"/>
        </w:rPr>
        <w:t>月昆明市主城区城市网格化管理</w:t>
      </w: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工作通报</w:t>
      </w:r>
    </w:p>
    <w:p>
      <w:pPr>
        <w:spacing w:line="560" w:lineRule="exact"/>
        <w:rPr>
          <w:rFonts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第一部分  综合</w:t>
      </w:r>
      <w:r>
        <w:rPr>
          <w:rFonts w:hint="eastAsia" w:ascii="仿宋_GB2312" w:hAnsi="黑体" w:eastAsia="仿宋_GB2312" w:cs="仿宋_GB2312"/>
          <w:b/>
          <w:sz w:val="32"/>
          <w:szCs w:val="32"/>
        </w:rPr>
        <w:t>考核情况</w:t>
      </w:r>
    </w:p>
    <w:p>
      <w:pPr>
        <w:ind w:firstLine="643" w:firstLineChars="200"/>
        <w:rPr>
          <w:rFonts w:ascii="仿宋_GB2312" w:eastAsia="仿宋_GB2312"/>
          <w:b/>
          <w:sz w:val="32"/>
          <w:szCs w:val="32"/>
        </w:rPr>
      </w:pPr>
      <w:r>
        <w:rPr>
          <w:rFonts w:hint="eastAsia" w:ascii="仿宋_GB2312" w:hAnsi="黑体" w:eastAsia="仿宋_GB2312"/>
          <w:b/>
          <w:sz w:val="32"/>
          <w:szCs w:val="32"/>
        </w:rPr>
        <w:t>第二部分  网格</w:t>
      </w:r>
      <w:r>
        <w:rPr>
          <w:rFonts w:ascii="仿宋_GB2312" w:hAnsi="黑体" w:eastAsia="仿宋_GB2312"/>
          <w:b/>
          <w:sz w:val="32"/>
          <w:szCs w:val="32"/>
        </w:rPr>
        <w:t>案件</w:t>
      </w:r>
      <w:r>
        <w:rPr>
          <w:rFonts w:hint="eastAsia" w:ascii="仿宋_GB2312" w:hAnsi="黑体" w:eastAsia="仿宋_GB2312"/>
          <w:b/>
          <w:sz w:val="32"/>
          <w:szCs w:val="32"/>
        </w:rPr>
        <w:t>综合分析</w:t>
      </w:r>
    </w:p>
    <w:p>
      <w:pPr>
        <w:spacing w:line="560" w:lineRule="exact"/>
        <w:ind w:firstLine="1120" w:firstLineChars="350"/>
        <w:rPr>
          <w:rFonts w:ascii="仿宋_GB2312" w:eastAsia="仿宋_GB2312"/>
          <w:sz w:val="32"/>
          <w:szCs w:val="32"/>
        </w:rPr>
      </w:pPr>
      <w:r>
        <w:rPr>
          <w:rFonts w:hint="eastAsia" w:ascii="仿宋_GB2312" w:eastAsia="仿宋_GB2312"/>
          <w:sz w:val="32"/>
          <w:szCs w:val="32"/>
        </w:rPr>
        <w:t>----网格</w:t>
      </w:r>
      <w:r>
        <w:rPr>
          <w:rFonts w:ascii="仿宋_GB2312" w:eastAsia="仿宋_GB2312"/>
          <w:sz w:val="32"/>
          <w:szCs w:val="32"/>
        </w:rPr>
        <w:t>案件总体情况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rPr>
        <w:t>案件处置结案</w:t>
      </w:r>
      <w:r>
        <w:rPr>
          <w:rFonts w:ascii="仿宋_GB2312" w:hAnsi="仿宋_GB2312" w:eastAsia="仿宋_GB2312" w:cs="仿宋_GB2312"/>
          <w:sz w:val="32"/>
          <w:szCs w:val="32"/>
        </w:rPr>
        <w:t>情况</w:t>
      </w:r>
    </w:p>
    <w:p>
      <w:pPr>
        <w:spacing w:line="560" w:lineRule="exact"/>
        <w:ind w:firstLine="1120" w:firstLineChars="350"/>
        <w:rPr>
          <w:rFonts w:ascii="仿宋_GB2312" w:eastAsia="仿宋_GB2312"/>
          <w:sz w:val="32"/>
          <w:szCs w:val="32"/>
        </w:rPr>
      </w:pPr>
      <w:r>
        <w:rPr>
          <w:rFonts w:hint="eastAsia" w:ascii="仿宋_GB2312" w:eastAsia="仿宋_GB2312"/>
          <w:sz w:val="32"/>
          <w:szCs w:val="32"/>
        </w:rPr>
        <w:t>----两级监督机制运行情况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----卫星</w:t>
      </w:r>
      <w:r>
        <w:rPr>
          <w:rFonts w:ascii="仿宋_GB2312" w:eastAsia="仿宋_GB2312"/>
          <w:sz w:val="32"/>
          <w:szCs w:val="32"/>
        </w:rPr>
        <w:t>遥感监测成果</w:t>
      </w:r>
      <w:r>
        <w:rPr>
          <w:rFonts w:hint="eastAsia" w:ascii="仿宋_GB2312" w:eastAsia="仿宋_GB2312"/>
          <w:sz w:val="32"/>
          <w:szCs w:val="32"/>
        </w:rPr>
        <w:t>处置</w:t>
      </w:r>
      <w:r>
        <w:rPr>
          <w:rFonts w:ascii="仿宋_GB2312" w:eastAsia="仿宋_GB2312"/>
          <w:sz w:val="32"/>
          <w:szCs w:val="32"/>
        </w:rPr>
        <w:t>情况</w:t>
      </w:r>
    </w:p>
    <w:p>
      <w:pPr>
        <w:spacing w:line="560" w:lineRule="exact"/>
        <w:ind w:firstLine="1120" w:firstLineChars="350"/>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rPr>
        <w:t>“1+5+X”网格化工作模式建设运行情况</w:t>
      </w:r>
    </w:p>
    <w:p>
      <w:pPr>
        <w:spacing w:line="560" w:lineRule="exact"/>
        <w:ind w:firstLine="1120" w:firstLineChars="350"/>
        <w:rPr>
          <w:rFonts w:ascii="楷体_GB2312" w:eastAsia="楷体_GB2312"/>
          <w:sz w:val="32"/>
          <w:szCs w:val="32"/>
        </w:rPr>
      </w:pPr>
      <w:r>
        <w:rPr>
          <w:rFonts w:hint="eastAsia" w:ascii="仿宋_GB2312" w:eastAsia="仿宋_GB2312"/>
          <w:sz w:val="32"/>
          <w:szCs w:val="32"/>
        </w:rPr>
        <w:t>----联动机制</w:t>
      </w:r>
    </w:p>
    <w:p>
      <w:pPr>
        <w:spacing w:line="560" w:lineRule="exact"/>
        <w:ind w:firstLine="1120" w:firstLineChars="35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根据《昆明市人民政府办公厅关于印发昆明市城市网格化管理综合考核办法</w:t>
      </w:r>
      <w:r>
        <w:rPr>
          <w:rFonts w:hint="eastAsia" w:ascii="仿宋_GB2312" w:hAnsi="宋体" w:eastAsia="仿宋_GB2312"/>
          <w:sz w:val="32"/>
          <w:szCs w:val="32"/>
        </w:rPr>
        <w:t>》（昆政办〔2018〕63号）和《关于印发2020年昆明市主城区城市网格化管理考核指标体系的通知》（昆网格中心通〔2020〕5号）</w:t>
      </w:r>
      <w:r>
        <w:rPr>
          <w:rFonts w:hint="eastAsia" w:ascii="仿宋_GB2312" w:hAnsi="仿宋_GB2312" w:eastAsia="仿宋_GB2312" w:cs="仿宋_GB2312"/>
          <w:sz w:val="32"/>
          <w:szCs w:val="32"/>
        </w:rPr>
        <w:t>要求，2020年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月昆明市网格化综合监督指挥中心对主城五区、三个开发（度假）区城市网格化管理工作进行了考核。现</w:t>
      </w:r>
      <w:r>
        <w:rPr>
          <w:rFonts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有</w:t>
      </w:r>
      <w:r>
        <w:rPr>
          <w:rFonts w:hint="eastAsia" w:ascii="仿宋_GB2312" w:eastAsia="仿宋_GB2312"/>
          <w:sz w:val="32"/>
          <w:szCs w:val="32"/>
        </w:rPr>
        <w:t>关情况通报如下：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一、综合考核情况</w:t>
      </w:r>
    </w:p>
    <w:p>
      <w:pPr>
        <w:spacing w:line="560" w:lineRule="exact"/>
        <w:ind w:right="-197" w:rightChars="-94" w:firstLine="640" w:firstLineChars="200"/>
        <w:jc w:val="left"/>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月城市网格化管理考核成绩排名前三名的是五华区、呈贡区和</w:t>
      </w:r>
      <w:r>
        <w:rPr>
          <w:rFonts w:hint="eastAsia" w:ascii="仿宋_GB2312" w:eastAsia="仿宋_GB2312"/>
          <w:sz w:val="32"/>
          <w:szCs w:val="32"/>
          <w:lang w:val="en-US" w:eastAsia="zh-CN"/>
        </w:rPr>
        <w:t>盘龙</w:t>
      </w:r>
      <w:r>
        <w:rPr>
          <w:rFonts w:hint="eastAsia" w:ascii="仿宋_GB2312" w:eastAsia="仿宋_GB2312"/>
          <w:sz w:val="32"/>
          <w:szCs w:val="32"/>
        </w:rPr>
        <w:t>区，具体得分情况如下：</w:t>
      </w:r>
    </w:p>
    <w:tbl>
      <w:tblPr>
        <w:tblStyle w:val="6"/>
        <w:tblpPr w:leftFromText="180" w:rightFromText="180" w:vertAnchor="page" w:horzAnchor="margin" w:tblpY="7096"/>
        <w:tblW w:w="8522" w:type="dxa"/>
        <w:tblInd w:w="0" w:type="dxa"/>
        <w:tblLayout w:type="fixed"/>
        <w:tblCellMar>
          <w:top w:w="0" w:type="dxa"/>
          <w:left w:w="108" w:type="dxa"/>
          <w:bottom w:w="0" w:type="dxa"/>
          <w:right w:w="108" w:type="dxa"/>
        </w:tblCellMar>
      </w:tblPr>
      <w:tblGrid>
        <w:gridCol w:w="926"/>
        <w:gridCol w:w="607"/>
        <w:gridCol w:w="881"/>
        <w:gridCol w:w="746"/>
        <w:gridCol w:w="581"/>
        <w:gridCol w:w="876"/>
        <w:gridCol w:w="672"/>
        <w:gridCol w:w="808"/>
        <w:gridCol w:w="588"/>
        <w:gridCol w:w="660"/>
        <w:gridCol w:w="704"/>
        <w:gridCol w:w="473"/>
      </w:tblGrid>
      <w:tr>
        <w:tblPrEx>
          <w:tblLayout w:type="fixed"/>
          <w:tblCellMar>
            <w:top w:w="0" w:type="dxa"/>
            <w:left w:w="108" w:type="dxa"/>
            <w:bottom w:w="0" w:type="dxa"/>
            <w:right w:w="108" w:type="dxa"/>
          </w:tblCellMar>
        </w:tblPrEx>
        <w:trPr>
          <w:trHeight w:val="544" w:hRule="atLeast"/>
        </w:trPr>
        <w:tc>
          <w:tcPr>
            <w:tcW w:w="8522" w:type="dxa"/>
            <w:gridSpan w:val="12"/>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exact"/>
              <w:jc w:val="center"/>
              <w:rPr>
                <w:rFonts w:hint="eastAsia" w:ascii="宋体" w:hAnsi="宋体" w:eastAsia="宋体" w:cs="宋体"/>
                <w:b/>
                <w:bCs/>
                <w:color w:val="000000"/>
                <w:kern w:val="0"/>
                <w:sz w:val="16"/>
                <w:lang w:val="en-US" w:eastAsia="zh-CN"/>
              </w:rPr>
            </w:pPr>
            <w:r>
              <w:rPr>
                <w:rFonts w:hint="eastAsia" w:ascii="宋体" w:hAnsi="宋体" w:eastAsia="宋体" w:cs="宋体"/>
                <w:b/>
                <w:bCs/>
                <w:color w:val="000000"/>
                <w:kern w:val="0"/>
                <w:sz w:val="24"/>
                <w:szCs w:val="32"/>
                <w:lang w:val="en-US" w:eastAsia="zh-CN"/>
              </w:rPr>
              <w:t>6月主城各区城市网格化管理考核成绩</w:t>
            </w:r>
          </w:p>
        </w:tc>
      </w:tr>
      <w:tr>
        <w:tblPrEx>
          <w:tblLayout w:type="fixed"/>
          <w:tblCellMar>
            <w:top w:w="0" w:type="dxa"/>
            <w:left w:w="108" w:type="dxa"/>
            <w:bottom w:w="0" w:type="dxa"/>
            <w:right w:w="108" w:type="dxa"/>
          </w:tblCellMar>
        </w:tblPrEx>
        <w:trPr>
          <w:trHeight w:val="1312" w:hRule="atLeast"/>
        </w:trPr>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区属</w:t>
            </w:r>
          </w:p>
        </w:tc>
        <w:tc>
          <w:tcPr>
            <w:tcW w:w="60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管理机制（4分）</w:t>
            </w:r>
          </w:p>
        </w:tc>
        <w:tc>
          <w:tcPr>
            <w:tcW w:w="88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监督机制（28分）</w:t>
            </w:r>
          </w:p>
        </w:tc>
        <w:tc>
          <w:tcPr>
            <w:tcW w:w="74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处置机制（40分）</w:t>
            </w:r>
          </w:p>
        </w:tc>
        <w:tc>
          <w:tcPr>
            <w:tcW w:w="58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考核机制（5分）</w:t>
            </w:r>
          </w:p>
        </w:tc>
        <w:tc>
          <w:tcPr>
            <w:tcW w:w="87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“1+5+X”网格化工作模式（11分）</w:t>
            </w:r>
          </w:p>
        </w:tc>
        <w:tc>
          <w:tcPr>
            <w:tcW w:w="67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联动机制（5分）</w:t>
            </w:r>
          </w:p>
        </w:tc>
        <w:tc>
          <w:tcPr>
            <w:tcW w:w="80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催办督办机制（2分）</w:t>
            </w:r>
          </w:p>
        </w:tc>
        <w:tc>
          <w:tcPr>
            <w:tcW w:w="58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专项考核（5分）</w:t>
            </w:r>
          </w:p>
        </w:tc>
        <w:tc>
          <w:tcPr>
            <w:tcW w:w="66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附加分（1分）</w:t>
            </w:r>
          </w:p>
        </w:tc>
        <w:tc>
          <w:tcPr>
            <w:tcW w:w="704"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总分</w:t>
            </w:r>
          </w:p>
        </w:tc>
        <w:tc>
          <w:tcPr>
            <w:tcW w:w="47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bCs/>
                <w:color w:val="000000"/>
                <w:kern w:val="0"/>
                <w:sz w:val="16"/>
                <w:szCs w:val="18"/>
              </w:rPr>
            </w:pPr>
            <w:r>
              <w:rPr>
                <w:rFonts w:hint="eastAsia" w:ascii="宋体" w:hAnsi="宋体" w:eastAsia="宋体" w:cs="宋体"/>
                <w:b/>
                <w:bCs/>
                <w:color w:val="000000"/>
                <w:kern w:val="0"/>
                <w:sz w:val="16"/>
                <w:szCs w:val="18"/>
              </w:rPr>
              <w:t>排名</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1"/>
                <w:szCs w:val="21"/>
              </w:rPr>
            </w:pPr>
            <w:r>
              <w:rPr>
                <w:rFonts w:hint="eastAsia" w:hAnsi="宋体" w:eastAsia="宋体" w:cs="宋体" w:asciiTheme="minorAscii"/>
                <w:b w:val="0"/>
                <w:bCs w:val="0"/>
                <w:i w:val="0"/>
                <w:color w:val="000000"/>
                <w:kern w:val="0"/>
                <w:sz w:val="21"/>
                <w:szCs w:val="21"/>
                <w:u w:val="none"/>
                <w:lang w:val="en-US" w:eastAsia="zh-CN" w:bidi="ar"/>
              </w:rPr>
              <w:t>五华区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25.04</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39.29</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10.58</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5.4</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66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0.2</w:t>
            </w:r>
          </w:p>
        </w:tc>
        <w:tc>
          <w:tcPr>
            <w:tcW w:w="7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default" w:hAnsi="Arial" w:eastAsia="宋体" w:cs="Arial" w:asciiTheme="minorAscii"/>
                <w:i w:val="0"/>
                <w:color w:val="000000"/>
                <w:kern w:val="0"/>
                <w:sz w:val="21"/>
                <w:szCs w:val="21"/>
                <w:u w:val="none"/>
                <w:lang w:val="en-US" w:eastAsia="zh-CN" w:bidi="ar"/>
              </w:rPr>
              <w:t>96.51</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1</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1"/>
                <w:szCs w:val="21"/>
              </w:rPr>
            </w:pPr>
            <w:r>
              <w:rPr>
                <w:rFonts w:hint="eastAsia" w:hAnsi="宋体" w:eastAsia="宋体" w:cs="宋体" w:asciiTheme="minorAscii"/>
                <w:b w:val="0"/>
                <w:bCs w:val="0"/>
                <w:i w:val="0"/>
                <w:color w:val="000000"/>
                <w:kern w:val="0"/>
                <w:sz w:val="21"/>
                <w:szCs w:val="21"/>
                <w:u w:val="none"/>
                <w:lang w:val="en-US" w:eastAsia="zh-CN" w:bidi="ar"/>
              </w:rPr>
              <w:t>呈贡区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25.03</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39.67</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10.65</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4.65</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66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0</w:t>
            </w:r>
          </w:p>
        </w:tc>
        <w:tc>
          <w:tcPr>
            <w:tcW w:w="7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default" w:hAnsi="Arial" w:eastAsia="宋体" w:cs="Arial" w:asciiTheme="minorAscii"/>
                <w:i w:val="0"/>
                <w:color w:val="000000"/>
                <w:kern w:val="0"/>
                <w:sz w:val="21"/>
                <w:szCs w:val="21"/>
                <w:u w:val="none"/>
                <w:lang w:val="en-US" w:eastAsia="zh-CN" w:bidi="ar"/>
              </w:rPr>
              <w:t>96</w:t>
            </w:r>
            <w:r>
              <w:rPr>
                <w:rFonts w:hint="eastAsia" w:hAnsi="Arial" w:eastAsia="宋体" w:cs="Arial" w:asciiTheme="minorAscii"/>
                <w:i w:val="0"/>
                <w:color w:val="000000"/>
                <w:kern w:val="0"/>
                <w:sz w:val="21"/>
                <w:szCs w:val="21"/>
                <w:u w:val="none"/>
                <w:lang w:val="en-US" w:eastAsia="zh-CN" w:bidi="ar"/>
              </w:rPr>
              <w:t>.00</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1"/>
                <w:szCs w:val="21"/>
              </w:rPr>
            </w:pPr>
            <w:r>
              <w:rPr>
                <w:rFonts w:hint="eastAsia" w:hAnsi="宋体" w:eastAsia="宋体" w:cs="宋体" w:asciiTheme="minorAscii"/>
                <w:b w:val="0"/>
                <w:bCs w:val="0"/>
                <w:i w:val="0"/>
                <w:color w:val="000000"/>
                <w:kern w:val="0"/>
                <w:sz w:val="21"/>
                <w:szCs w:val="21"/>
                <w:u w:val="none"/>
                <w:lang w:val="en-US" w:eastAsia="zh-CN" w:bidi="ar"/>
              </w:rPr>
              <w:t>盘龙区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25.02</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38.88</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10.76</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5.13</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66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0</w:t>
            </w:r>
          </w:p>
        </w:tc>
        <w:tc>
          <w:tcPr>
            <w:tcW w:w="7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default" w:hAnsi="Arial" w:eastAsia="宋体" w:cs="Arial" w:asciiTheme="minorAscii"/>
                <w:i w:val="0"/>
                <w:color w:val="000000"/>
                <w:kern w:val="0"/>
                <w:sz w:val="21"/>
                <w:szCs w:val="21"/>
                <w:u w:val="none"/>
                <w:lang w:val="en-US" w:eastAsia="zh-CN" w:bidi="ar"/>
              </w:rPr>
              <w:t>95.79</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3</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1"/>
                <w:szCs w:val="21"/>
              </w:rPr>
            </w:pPr>
            <w:r>
              <w:rPr>
                <w:rFonts w:hint="eastAsia" w:hAnsi="宋体" w:eastAsia="宋体" w:cs="宋体" w:asciiTheme="minorAscii"/>
                <w:b w:val="0"/>
                <w:bCs w:val="0"/>
                <w:i w:val="0"/>
                <w:color w:val="000000"/>
                <w:kern w:val="0"/>
                <w:sz w:val="21"/>
                <w:szCs w:val="21"/>
                <w:u w:val="none"/>
                <w:lang w:val="en-US" w:eastAsia="zh-CN" w:bidi="ar"/>
              </w:rPr>
              <w:t>西山区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24.98</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38.84</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10.67</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5.13</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66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0</w:t>
            </w:r>
          </w:p>
        </w:tc>
        <w:tc>
          <w:tcPr>
            <w:tcW w:w="7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default" w:hAnsi="Arial" w:eastAsia="宋体" w:cs="Arial" w:asciiTheme="minorAscii"/>
                <w:i w:val="0"/>
                <w:color w:val="000000"/>
                <w:kern w:val="0"/>
                <w:sz w:val="21"/>
                <w:szCs w:val="21"/>
                <w:u w:val="none"/>
                <w:lang w:val="en-US" w:eastAsia="zh-CN" w:bidi="ar"/>
              </w:rPr>
              <w:t>95.62</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r>
      <w:tr>
        <w:tblPrEx>
          <w:tblLayout w:type="fixed"/>
          <w:tblCellMar>
            <w:top w:w="0" w:type="dxa"/>
            <w:left w:w="108" w:type="dxa"/>
            <w:bottom w:w="0" w:type="dxa"/>
            <w:right w:w="108" w:type="dxa"/>
          </w:tblCellMar>
        </w:tblPrEx>
        <w:trPr>
          <w:trHeight w:val="389"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1"/>
                <w:szCs w:val="21"/>
              </w:rPr>
            </w:pPr>
            <w:r>
              <w:rPr>
                <w:rFonts w:hint="eastAsia" w:hAnsi="宋体" w:eastAsia="宋体" w:cs="宋体" w:asciiTheme="minorAscii"/>
                <w:b w:val="0"/>
                <w:bCs w:val="0"/>
                <w:i w:val="0"/>
                <w:color w:val="000000"/>
                <w:kern w:val="0"/>
                <w:sz w:val="21"/>
                <w:szCs w:val="21"/>
                <w:u w:val="none"/>
                <w:lang w:val="en-US" w:eastAsia="zh-CN" w:bidi="ar"/>
              </w:rPr>
              <w:t>官渡区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24.94</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38.43</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10.56</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5.28</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66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0</w:t>
            </w:r>
          </w:p>
        </w:tc>
        <w:tc>
          <w:tcPr>
            <w:tcW w:w="7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default" w:hAnsi="Arial" w:eastAsia="宋体" w:cs="Arial" w:asciiTheme="minorAscii"/>
                <w:i w:val="0"/>
                <w:color w:val="000000"/>
                <w:kern w:val="0"/>
                <w:sz w:val="21"/>
                <w:szCs w:val="21"/>
                <w:u w:val="none"/>
                <w:lang w:val="en-US" w:eastAsia="zh-CN" w:bidi="ar"/>
              </w:rPr>
              <w:t>95.21</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1"/>
                <w:szCs w:val="21"/>
              </w:rPr>
            </w:pPr>
            <w:r>
              <w:rPr>
                <w:rFonts w:hint="eastAsia" w:hAnsi="宋体" w:eastAsia="宋体" w:cs="宋体" w:asciiTheme="minorAscii"/>
                <w:b w:val="0"/>
                <w:bCs w:val="0"/>
                <w:i w:val="0"/>
                <w:color w:val="000000"/>
                <w:kern w:val="0"/>
                <w:sz w:val="21"/>
                <w:szCs w:val="21"/>
                <w:u w:val="none"/>
                <w:lang w:val="en-US" w:eastAsia="zh-CN" w:bidi="ar"/>
              </w:rPr>
              <w:t>高新区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24.97</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37.46</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10.61</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4.63</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66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0</w:t>
            </w:r>
          </w:p>
        </w:tc>
        <w:tc>
          <w:tcPr>
            <w:tcW w:w="7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default" w:hAnsi="Arial" w:eastAsia="宋体" w:cs="Arial" w:asciiTheme="minorAscii"/>
                <w:i w:val="0"/>
                <w:color w:val="000000"/>
                <w:kern w:val="0"/>
                <w:sz w:val="21"/>
                <w:szCs w:val="21"/>
                <w:u w:val="none"/>
                <w:lang w:val="en-US" w:eastAsia="zh-CN" w:bidi="ar"/>
              </w:rPr>
              <w:t>93.67</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6</w:t>
            </w:r>
          </w:p>
        </w:tc>
      </w:tr>
      <w:tr>
        <w:tblPrEx>
          <w:tblLayout w:type="fixed"/>
          <w:tblCellMar>
            <w:top w:w="0" w:type="dxa"/>
            <w:left w:w="108" w:type="dxa"/>
            <w:bottom w:w="0" w:type="dxa"/>
            <w:right w:w="108" w:type="dxa"/>
          </w:tblCellMar>
        </w:tblPrEx>
        <w:trPr>
          <w:trHeight w:val="40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1"/>
                <w:szCs w:val="21"/>
              </w:rPr>
            </w:pPr>
            <w:r>
              <w:rPr>
                <w:rFonts w:hint="eastAsia" w:hAnsi="宋体" w:eastAsia="宋体" w:cs="宋体" w:asciiTheme="minorAscii"/>
                <w:b w:val="0"/>
                <w:bCs w:val="0"/>
                <w:i w:val="0"/>
                <w:color w:val="000000"/>
                <w:kern w:val="0"/>
                <w:sz w:val="21"/>
                <w:szCs w:val="21"/>
                <w:u w:val="none"/>
                <w:lang w:val="en-US" w:eastAsia="zh-CN" w:bidi="ar"/>
              </w:rPr>
              <w:t>经开区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24.94</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36.92</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10.84</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4.68</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66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0</w:t>
            </w:r>
          </w:p>
        </w:tc>
        <w:tc>
          <w:tcPr>
            <w:tcW w:w="7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default" w:hAnsi="Arial" w:eastAsia="宋体" w:cs="Arial" w:asciiTheme="minorAscii"/>
                <w:i w:val="0"/>
                <w:color w:val="000000"/>
                <w:kern w:val="0"/>
                <w:sz w:val="21"/>
                <w:szCs w:val="21"/>
                <w:u w:val="none"/>
                <w:lang w:val="en-US" w:eastAsia="zh-CN" w:bidi="ar"/>
              </w:rPr>
              <w:t>93.38</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7</w:t>
            </w:r>
          </w:p>
        </w:tc>
      </w:tr>
      <w:tr>
        <w:tblPrEx>
          <w:tblLayout w:type="fixed"/>
          <w:tblCellMar>
            <w:top w:w="0" w:type="dxa"/>
            <w:left w:w="108" w:type="dxa"/>
            <w:bottom w:w="0" w:type="dxa"/>
            <w:right w:w="108" w:type="dxa"/>
          </w:tblCellMar>
        </w:tblPrEx>
        <w:trPr>
          <w:trHeight w:val="384" w:hRule="atLeast"/>
        </w:trPr>
        <w:tc>
          <w:tcPr>
            <w:tcW w:w="926" w:type="dxa"/>
            <w:tcBorders>
              <w:top w:val="nil"/>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Ansi="宋体" w:eastAsia="宋体" w:cs="宋体" w:asciiTheme="minorAscii"/>
                <w:b w:val="0"/>
                <w:bCs w:val="0"/>
                <w:sz w:val="21"/>
                <w:szCs w:val="21"/>
              </w:rPr>
            </w:pPr>
            <w:r>
              <w:rPr>
                <w:rFonts w:hint="eastAsia" w:hAnsi="宋体" w:eastAsia="宋体" w:cs="宋体" w:asciiTheme="minorAscii"/>
                <w:b w:val="0"/>
                <w:bCs w:val="0"/>
                <w:i w:val="0"/>
                <w:color w:val="000000"/>
                <w:kern w:val="0"/>
                <w:sz w:val="21"/>
                <w:szCs w:val="21"/>
                <w:u w:val="none"/>
                <w:lang w:val="en-US" w:eastAsia="zh-CN" w:bidi="ar"/>
              </w:rPr>
              <w:t>度假区</w:t>
            </w:r>
          </w:p>
        </w:tc>
        <w:tc>
          <w:tcPr>
            <w:tcW w:w="607"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w:t>
            </w:r>
          </w:p>
        </w:tc>
        <w:tc>
          <w:tcPr>
            <w:tcW w:w="8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24.36</w:t>
            </w:r>
          </w:p>
        </w:tc>
        <w:tc>
          <w:tcPr>
            <w:tcW w:w="74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36.74</w:t>
            </w:r>
          </w:p>
        </w:tc>
        <w:tc>
          <w:tcPr>
            <w:tcW w:w="581"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876"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10.54</w:t>
            </w:r>
          </w:p>
        </w:tc>
        <w:tc>
          <w:tcPr>
            <w:tcW w:w="672"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4.63</w:t>
            </w:r>
          </w:p>
        </w:tc>
        <w:tc>
          <w:tcPr>
            <w:tcW w:w="80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2</w:t>
            </w:r>
          </w:p>
        </w:tc>
        <w:tc>
          <w:tcPr>
            <w:tcW w:w="588"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5</w:t>
            </w:r>
          </w:p>
        </w:tc>
        <w:tc>
          <w:tcPr>
            <w:tcW w:w="660" w:type="dxa"/>
            <w:tcBorders>
              <w:top w:val="nil"/>
              <w:left w:val="nil"/>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0</w:t>
            </w:r>
          </w:p>
        </w:tc>
        <w:tc>
          <w:tcPr>
            <w:tcW w:w="7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cs="Arial" w:asciiTheme="minorAscii"/>
                <w:sz w:val="21"/>
                <w:szCs w:val="21"/>
              </w:rPr>
            </w:pPr>
            <w:r>
              <w:rPr>
                <w:rFonts w:hint="default" w:hAnsi="Arial" w:eastAsia="宋体" w:cs="Arial" w:asciiTheme="minorAscii"/>
                <w:i w:val="0"/>
                <w:color w:val="000000"/>
                <w:kern w:val="0"/>
                <w:sz w:val="21"/>
                <w:szCs w:val="21"/>
                <w:u w:val="none"/>
                <w:lang w:val="en-US" w:eastAsia="zh-CN" w:bidi="ar"/>
              </w:rPr>
              <w:t>92.27</w:t>
            </w:r>
          </w:p>
        </w:tc>
        <w:tc>
          <w:tcPr>
            <w:tcW w:w="47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default" w:hAnsi="Arial" w:eastAsia="宋体" w:cs="Arial" w:asciiTheme="minorAscii"/>
                <w:sz w:val="21"/>
                <w:szCs w:val="21"/>
              </w:rPr>
            </w:pPr>
            <w:r>
              <w:rPr>
                <w:rFonts w:hint="default" w:hAnsi="Arial" w:eastAsia="宋体" w:cs="Arial" w:asciiTheme="minorAscii"/>
                <w:i w:val="0"/>
                <w:color w:val="000000"/>
                <w:kern w:val="0"/>
                <w:sz w:val="21"/>
                <w:szCs w:val="21"/>
                <w:u w:val="none"/>
                <w:lang w:val="en-US" w:eastAsia="zh-CN" w:bidi="ar"/>
              </w:rPr>
              <w:t>8</w:t>
            </w:r>
          </w:p>
        </w:tc>
      </w:tr>
    </w:tbl>
    <w:p>
      <w:pPr>
        <w:spacing w:line="560" w:lineRule="exact"/>
        <w:ind w:firstLine="640" w:firstLineChars="200"/>
        <w:rPr>
          <w:rFonts w:ascii="仿宋_GB2312" w:eastAsia="仿宋_GB2312"/>
          <w:szCs w:val="21"/>
        </w:rPr>
      </w:pPr>
      <w:r>
        <w:rPr>
          <w:rFonts w:hint="eastAsia" w:ascii="黑体" w:hAnsi="黑体" w:eastAsia="黑体"/>
          <w:sz w:val="32"/>
          <w:szCs w:val="32"/>
        </w:rPr>
        <w:t>二、网格案件综合分析</w:t>
      </w:r>
    </w:p>
    <w:p>
      <w:pPr>
        <w:spacing w:line="560" w:lineRule="exact"/>
        <w:ind w:firstLine="480" w:firstLineChars="150"/>
        <w:rPr>
          <w:rFonts w:ascii="楷体_GB2312" w:eastAsia="楷体_GB2312"/>
          <w:sz w:val="32"/>
          <w:szCs w:val="32"/>
        </w:rPr>
      </w:pPr>
      <w:r>
        <w:rPr>
          <w:rFonts w:hint="eastAsia" w:ascii="楷体_GB2312" w:eastAsia="楷体_GB2312"/>
          <w:sz w:val="32"/>
          <w:szCs w:val="32"/>
        </w:rPr>
        <w:t>（一）网格案件总体情况</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1.立结案情况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月网格化管理系统共受理网格</w:t>
      </w:r>
      <w:r>
        <w:rPr>
          <w:rFonts w:ascii="仿宋_GB2312" w:eastAsia="仿宋_GB2312"/>
          <w:sz w:val="32"/>
          <w:szCs w:val="32"/>
        </w:rPr>
        <w:t>案件2</w:t>
      </w:r>
      <w:r>
        <w:rPr>
          <w:rFonts w:hint="eastAsia" w:ascii="仿宋_GB2312" w:eastAsia="仿宋_GB2312"/>
          <w:sz w:val="32"/>
          <w:szCs w:val="32"/>
          <w:lang w:val="en-US" w:eastAsia="zh-CN"/>
        </w:rPr>
        <w:t>19805</w:t>
      </w:r>
      <w:r>
        <w:rPr>
          <w:rFonts w:hint="eastAsia" w:ascii="仿宋_GB2312" w:eastAsia="仿宋_GB2312"/>
          <w:sz w:val="32"/>
          <w:szCs w:val="32"/>
        </w:rPr>
        <w:t>件，立案</w:t>
      </w:r>
      <w:r>
        <w:rPr>
          <w:rFonts w:hint="eastAsia" w:ascii="仿宋_GB2312" w:eastAsia="仿宋_GB2312"/>
          <w:sz w:val="32"/>
          <w:szCs w:val="32"/>
          <w:lang w:val="en-US" w:eastAsia="zh-CN"/>
        </w:rPr>
        <w:t>190119</w:t>
      </w:r>
      <w:r>
        <w:rPr>
          <w:rFonts w:hint="eastAsia" w:ascii="仿宋_GB2312" w:eastAsia="仿宋_GB2312"/>
          <w:sz w:val="32"/>
          <w:szCs w:val="32"/>
        </w:rPr>
        <w:t>件，结案</w:t>
      </w:r>
      <w:r>
        <w:rPr>
          <w:rFonts w:hint="eastAsia" w:ascii="仿宋_GB2312" w:eastAsia="仿宋_GB2312"/>
          <w:sz w:val="32"/>
          <w:szCs w:val="32"/>
          <w:lang w:val="en-US" w:eastAsia="zh-CN"/>
        </w:rPr>
        <w:t>189000</w:t>
      </w:r>
      <w:r>
        <w:rPr>
          <w:rFonts w:hint="eastAsia" w:ascii="仿宋_GB2312" w:eastAsia="仿宋_GB2312"/>
          <w:sz w:val="32"/>
          <w:szCs w:val="32"/>
        </w:rPr>
        <w:t>件，结案率</w:t>
      </w:r>
      <w:r>
        <w:rPr>
          <w:rFonts w:ascii="仿宋_GB2312" w:eastAsia="仿宋_GB2312"/>
          <w:sz w:val="32"/>
          <w:szCs w:val="32"/>
        </w:rPr>
        <w:t>99.</w:t>
      </w:r>
      <w:r>
        <w:rPr>
          <w:rFonts w:hint="eastAsia" w:ascii="仿宋_GB2312" w:eastAsia="仿宋_GB2312"/>
          <w:sz w:val="32"/>
          <w:szCs w:val="32"/>
          <w:lang w:val="en-US" w:eastAsia="zh-CN"/>
        </w:rPr>
        <w:t>41</w:t>
      </w:r>
      <w:r>
        <w:rPr>
          <w:rFonts w:hint="eastAsia" w:ascii="仿宋_GB2312" w:eastAsia="仿宋_GB2312"/>
          <w:sz w:val="32"/>
          <w:szCs w:val="32"/>
        </w:rPr>
        <w:t>%。</w:t>
      </w:r>
    </w:p>
    <w:p>
      <w:pPr>
        <w:spacing w:line="560" w:lineRule="exact"/>
        <w:ind w:firstLine="630" w:firstLineChars="196"/>
        <w:rPr>
          <w:rFonts w:ascii="仿宋_GB2312" w:eastAsia="仿宋_GB2312"/>
          <w:b/>
          <w:sz w:val="32"/>
          <w:szCs w:val="32"/>
        </w:rPr>
      </w:pPr>
      <w:r>
        <w:rPr>
          <w:rFonts w:hint="eastAsia" w:ascii="仿宋_GB2312" w:eastAsia="仿宋_GB2312"/>
          <w:b/>
          <w:sz w:val="32"/>
          <w:szCs w:val="32"/>
        </w:rPr>
        <w:t>2.案件来源情况</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月市级监督员上报并立案</w:t>
      </w:r>
      <w:r>
        <w:rPr>
          <w:rFonts w:hint="eastAsia" w:ascii="仿宋_GB2312" w:eastAsia="仿宋_GB2312"/>
          <w:sz w:val="32"/>
          <w:szCs w:val="32"/>
          <w:lang w:val="en-US" w:eastAsia="zh-CN"/>
        </w:rPr>
        <w:t>30737</w:t>
      </w:r>
      <w:r>
        <w:rPr>
          <w:rFonts w:hint="eastAsia" w:ascii="仿宋_GB2312" w:eastAsia="仿宋_GB2312"/>
          <w:sz w:val="32"/>
          <w:szCs w:val="32"/>
        </w:rPr>
        <w:t>件，占案件立案总量的</w:t>
      </w:r>
      <w:r>
        <w:rPr>
          <w:rFonts w:ascii="仿宋_GB2312" w:eastAsia="仿宋_GB2312"/>
          <w:sz w:val="32"/>
          <w:szCs w:val="32"/>
        </w:rPr>
        <w:t>1</w:t>
      </w:r>
      <w:r>
        <w:rPr>
          <w:rFonts w:hint="eastAsia" w:ascii="仿宋_GB2312" w:eastAsia="仿宋_GB2312"/>
          <w:sz w:val="32"/>
          <w:szCs w:val="32"/>
          <w:lang w:val="en-US" w:eastAsia="zh-CN"/>
        </w:rPr>
        <w:t>6.17</w:t>
      </w:r>
      <w:r>
        <w:rPr>
          <w:rFonts w:hint="eastAsia" w:ascii="仿宋_GB2312" w:eastAsia="仿宋_GB2312"/>
          <w:sz w:val="32"/>
          <w:szCs w:val="32"/>
        </w:rPr>
        <w:t>%，结案2</w:t>
      </w:r>
      <w:r>
        <w:rPr>
          <w:rFonts w:hint="eastAsia" w:ascii="仿宋_GB2312" w:eastAsia="仿宋_GB2312"/>
          <w:sz w:val="32"/>
          <w:szCs w:val="32"/>
          <w:lang w:val="en-US" w:eastAsia="zh-CN"/>
        </w:rPr>
        <w:t>9990</w:t>
      </w:r>
      <w:r>
        <w:rPr>
          <w:rFonts w:hint="eastAsia" w:ascii="仿宋_GB2312" w:eastAsia="仿宋_GB2312"/>
          <w:sz w:val="32"/>
          <w:szCs w:val="32"/>
        </w:rPr>
        <w:t>件，结案率</w:t>
      </w:r>
      <w:r>
        <w:rPr>
          <w:rFonts w:ascii="仿宋_GB2312" w:eastAsia="仿宋_GB2312"/>
          <w:sz w:val="32"/>
          <w:szCs w:val="32"/>
        </w:rPr>
        <w:t>9</w:t>
      </w:r>
      <w:r>
        <w:rPr>
          <w:rFonts w:hint="eastAsia" w:ascii="仿宋_GB2312" w:eastAsia="仿宋_GB2312"/>
          <w:sz w:val="32"/>
          <w:szCs w:val="32"/>
          <w:lang w:val="en-US" w:eastAsia="zh-CN"/>
        </w:rPr>
        <w:t>7.57</w:t>
      </w:r>
      <w:r>
        <w:rPr>
          <w:rFonts w:ascii="仿宋_GB2312" w:eastAsia="仿宋_GB2312"/>
          <w:sz w:val="32"/>
          <w:szCs w:val="32"/>
        </w:rPr>
        <w:t>%</w:t>
      </w:r>
      <w:r>
        <w:rPr>
          <w:rFonts w:hint="eastAsia" w:ascii="仿宋_GB2312" w:eastAsia="仿宋_GB2312"/>
          <w:sz w:val="32"/>
          <w:szCs w:val="32"/>
        </w:rPr>
        <w:t>。</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6</w:t>
      </w:r>
      <w:r>
        <w:rPr>
          <w:rFonts w:hint="eastAsia" w:ascii="仿宋_GB2312" w:eastAsia="仿宋_GB2312"/>
          <w:sz w:val="32"/>
          <w:szCs w:val="32"/>
        </w:rPr>
        <w:t>月区级监督员上报并立案</w:t>
      </w:r>
      <w:r>
        <w:rPr>
          <w:rFonts w:ascii="仿宋_GB2312" w:eastAsia="仿宋_GB2312"/>
          <w:sz w:val="32"/>
          <w:szCs w:val="32"/>
        </w:rPr>
        <w:t>1</w:t>
      </w:r>
      <w:r>
        <w:rPr>
          <w:rFonts w:hint="eastAsia" w:ascii="仿宋_GB2312" w:eastAsia="仿宋_GB2312"/>
          <w:sz w:val="32"/>
          <w:szCs w:val="32"/>
          <w:lang w:val="en-US" w:eastAsia="zh-CN"/>
        </w:rPr>
        <w:t>57697</w:t>
      </w:r>
      <w:r>
        <w:rPr>
          <w:rFonts w:hint="eastAsia" w:ascii="仿宋_GB2312" w:eastAsia="仿宋_GB2312"/>
          <w:sz w:val="32"/>
          <w:szCs w:val="32"/>
        </w:rPr>
        <w:t>件，占案件立案总量的</w:t>
      </w:r>
      <w:r>
        <w:rPr>
          <w:rFonts w:ascii="仿宋_GB2312" w:eastAsia="仿宋_GB2312"/>
          <w:sz w:val="32"/>
          <w:szCs w:val="32"/>
        </w:rPr>
        <w:t>8</w:t>
      </w:r>
      <w:r>
        <w:rPr>
          <w:rFonts w:hint="eastAsia" w:ascii="仿宋_GB2312" w:eastAsia="仿宋_GB2312"/>
          <w:sz w:val="32"/>
          <w:szCs w:val="32"/>
          <w:lang w:val="en-US" w:eastAsia="zh-CN"/>
        </w:rPr>
        <w:t>2.95</w:t>
      </w:r>
      <w:r>
        <w:rPr>
          <w:rFonts w:ascii="仿宋_GB2312" w:eastAsia="仿宋_GB2312"/>
          <w:sz w:val="32"/>
          <w:szCs w:val="32"/>
        </w:rPr>
        <w:t>%</w:t>
      </w:r>
      <w:r>
        <w:rPr>
          <w:rFonts w:hint="eastAsia" w:ascii="仿宋_GB2312" w:eastAsia="仿宋_GB2312"/>
          <w:sz w:val="32"/>
          <w:szCs w:val="32"/>
        </w:rPr>
        <w:t>，结案</w:t>
      </w:r>
      <w:r>
        <w:rPr>
          <w:rFonts w:ascii="仿宋_GB2312" w:eastAsia="仿宋_GB2312"/>
          <w:sz w:val="32"/>
          <w:szCs w:val="32"/>
        </w:rPr>
        <w:t>1</w:t>
      </w:r>
      <w:r>
        <w:rPr>
          <w:rFonts w:hint="eastAsia" w:ascii="仿宋_GB2312" w:eastAsia="仿宋_GB2312"/>
          <w:sz w:val="32"/>
          <w:szCs w:val="32"/>
          <w:lang w:val="en-US" w:eastAsia="zh-CN"/>
        </w:rPr>
        <w:t>57551</w:t>
      </w:r>
      <w:r>
        <w:rPr>
          <w:rFonts w:hint="eastAsia" w:ascii="仿宋_GB2312" w:eastAsia="仿宋_GB2312"/>
          <w:sz w:val="32"/>
          <w:szCs w:val="32"/>
        </w:rPr>
        <w:t>件，结案率99.9</w:t>
      </w:r>
      <w:r>
        <w:rPr>
          <w:rFonts w:hint="eastAsia" w:ascii="仿宋_GB2312" w:eastAsia="仿宋_GB2312"/>
          <w:sz w:val="32"/>
          <w:szCs w:val="32"/>
          <w:lang w:val="en-US" w:eastAsia="zh-CN"/>
        </w:rPr>
        <w:t>1</w:t>
      </w:r>
      <w:r>
        <w:rPr>
          <w:rFonts w:hint="eastAsia" w:ascii="仿宋_GB2312" w:eastAsia="仿宋_GB2312"/>
          <w:sz w:val="32"/>
          <w:szCs w:val="32"/>
        </w:rPr>
        <w:t>%。</w:t>
      </w:r>
    </w:p>
    <w:p>
      <w:pPr>
        <w:spacing w:line="560" w:lineRule="exact"/>
        <w:jc w:val="center"/>
        <w:rPr>
          <w:rFonts w:ascii="仿宋_GB2312" w:eastAsia="仿宋_GB2312"/>
          <w:b/>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月主城</w:t>
      </w:r>
      <w:r>
        <w:rPr>
          <w:rFonts w:hint="eastAsia" w:ascii="仿宋_GB2312" w:eastAsia="仿宋_GB2312"/>
          <w:b/>
          <w:sz w:val="32"/>
          <w:szCs w:val="32"/>
          <w:lang w:val="en-US" w:eastAsia="zh-CN"/>
        </w:rPr>
        <w:t>各区</w:t>
      </w:r>
      <w:r>
        <w:rPr>
          <w:rFonts w:hint="eastAsia" w:ascii="仿宋_GB2312" w:eastAsia="仿宋_GB2312"/>
          <w:b/>
          <w:sz w:val="32"/>
          <w:szCs w:val="32"/>
        </w:rPr>
        <w:t>监督员上报案件情况</w:t>
      </w:r>
    </w:p>
    <w:p>
      <w:pPr/>
      <w:r>
        <w:drawing>
          <wp:inline distT="0" distB="0" distL="114300" distR="114300">
            <wp:extent cx="5269230" cy="2016760"/>
            <wp:effectExtent l="0" t="0" r="7620"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6"/>
                    <a:stretch>
                      <a:fillRect/>
                    </a:stretch>
                  </pic:blipFill>
                  <pic:spPr>
                    <a:xfrm>
                      <a:off x="0" y="0"/>
                      <a:ext cx="5269230" cy="2016760"/>
                    </a:xfrm>
                    <a:prstGeom prst="rect">
                      <a:avLst/>
                    </a:prstGeom>
                    <a:noFill/>
                    <a:ln w="9525">
                      <a:noFill/>
                    </a:ln>
                  </pic:spPr>
                </pic:pic>
              </a:graphicData>
            </a:graphic>
          </wp:inline>
        </w:drawing>
      </w:r>
    </w:p>
    <w:p>
      <w:pPr>
        <w:tabs>
          <w:tab w:val="left" w:pos="3915"/>
        </w:tabs>
        <w:spacing w:line="560" w:lineRule="exact"/>
        <w:ind w:firstLine="480" w:firstLineChars="150"/>
        <w:rPr>
          <w:rFonts w:ascii="仿宋_GB2312" w:eastAsia="仿宋_GB2312"/>
          <w:sz w:val="32"/>
          <w:szCs w:val="32"/>
        </w:rPr>
      </w:pPr>
      <w:r>
        <w:rPr>
          <w:rFonts w:hint="eastAsia" w:ascii="仿宋_GB2312" w:eastAsia="仿宋_GB2312"/>
          <w:sz w:val="32"/>
          <w:szCs w:val="32"/>
        </w:rPr>
        <w:t>（3）案件其他来源</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月共受理市长热线转办案件</w:t>
      </w:r>
      <w:r>
        <w:rPr>
          <w:rFonts w:hint="eastAsia" w:ascii="仿宋_GB2312" w:eastAsia="仿宋_GB2312"/>
          <w:sz w:val="32"/>
          <w:szCs w:val="32"/>
          <w:lang w:val="en-US" w:eastAsia="zh-CN"/>
        </w:rPr>
        <w:t>908</w:t>
      </w:r>
      <w:r>
        <w:rPr>
          <w:rFonts w:hint="eastAsia" w:ascii="仿宋_GB2312" w:eastAsia="仿宋_GB2312"/>
          <w:sz w:val="32"/>
          <w:szCs w:val="32"/>
        </w:rPr>
        <w:t>件，结案</w:t>
      </w:r>
      <w:r>
        <w:rPr>
          <w:rFonts w:hint="eastAsia" w:ascii="仿宋_GB2312" w:eastAsia="仿宋_GB2312"/>
          <w:sz w:val="32"/>
          <w:szCs w:val="32"/>
          <w:lang w:val="en-US" w:eastAsia="zh-CN"/>
        </w:rPr>
        <w:t>648</w:t>
      </w:r>
      <w:r>
        <w:rPr>
          <w:rFonts w:hint="eastAsia" w:ascii="仿宋_GB2312" w:eastAsia="仿宋_GB2312"/>
          <w:sz w:val="32"/>
          <w:szCs w:val="32"/>
        </w:rPr>
        <w:t>件，结案率7</w:t>
      </w:r>
      <w:r>
        <w:rPr>
          <w:rFonts w:hint="eastAsia" w:ascii="仿宋_GB2312" w:eastAsia="仿宋_GB2312"/>
          <w:sz w:val="32"/>
          <w:szCs w:val="32"/>
          <w:lang w:val="en-US" w:eastAsia="zh-CN"/>
        </w:rPr>
        <w:t>1.37</w:t>
      </w:r>
      <w:r>
        <w:rPr>
          <w:rFonts w:hint="eastAsia" w:ascii="仿宋_GB2312" w:eastAsia="仿宋_GB2312"/>
          <w:sz w:val="32"/>
          <w:szCs w:val="32"/>
        </w:rPr>
        <w:t>%；微信、微博等其他形式举报案件</w:t>
      </w:r>
      <w:r>
        <w:rPr>
          <w:rFonts w:hint="eastAsia" w:ascii="仿宋_GB2312" w:eastAsia="仿宋_GB2312"/>
          <w:sz w:val="32"/>
          <w:szCs w:val="32"/>
          <w:lang w:val="en-US" w:eastAsia="zh-CN"/>
        </w:rPr>
        <w:t>77</w:t>
      </w:r>
      <w:r>
        <w:rPr>
          <w:rFonts w:hint="eastAsia" w:ascii="仿宋_GB2312" w:eastAsia="仿宋_GB2312"/>
          <w:sz w:val="32"/>
          <w:szCs w:val="32"/>
        </w:rPr>
        <w:t xml:space="preserve">7件，结案 </w:t>
      </w:r>
      <w:r>
        <w:rPr>
          <w:rFonts w:hint="eastAsia" w:ascii="仿宋_GB2312" w:eastAsia="仿宋_GB2312"/>
          <w:sz w:val="32"/>
          <w:szCs w:val="32"/>
          <w:lang w:val="en-US" w:eastAsia="zh-CN"/>
        </w:rPr>
        <w:t>712</w:t>
      </w:r>
      <w:r>
        <w:rPr>
          <w:rFonts w:hint="eastAsia" w:ascii="仿宋_GB2312" w:eastAsia="仿宋_GB2312"/>
          <w:sz w:val="32"/>
          <w:szCs w:val="32"/>
        </w:rPr>
        <w:t>件，结案率9</w:t>
      </w:r>
      <w:r>
        <w:rPr>
          <w:rFonts w:hint="eastAsia" w:ascii="仿宋_GB2312" w:eastAsia="仿宋_GB2312"/>
          <w:sz w:val="32"/>
          <w:szCs w:val="32"/>
          <w:lang w:val="en-US" w:eastAsia="zh-CN"/>
        </w:rPr>
        <w:t>1.63</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卫星</w:t>
      </w:r>
      <w:r>
        <w:rPr>
          <w:rFonts w:ascii="仿宋_GB2312" w:eastAsia="仿宋_GB2312"/>
          <w:sz w:val="32"/>
          <w:szCs w:val="32"/>
        </w:rPr>
        <w:t>遥感监测案件</w:t>
      </w:r>
      <w:r>
        <w:rPr>
          <w:rFonts w:hint="eastAsia" w:ascii="仿宋_GB2312" w:eastAsia="仿宋_GB2312"/>
          <w:sz w:val="32"/>
          <w:szCs w:val="32"/>
          <w:lang w:val="en-US" w:eastAsia="zh-CN"/>
        </w:rPr>
        <w:t>99</w:t>
      </w:r>
      <w:r>
        <w:rPr>
          <w:rFonts w:hint="eastAsia" w:ascii="仿宋_GB2312" w:eastAsia="仿宋_GB2312"/>
          <w:sz w:val="32"/>
          <w:szCs w:val="32"/>
        </w:rPr>
        <w:t>件</w:t>
      </w:r>
      <w:r>
        <w:rPr>
          <w:rFonts w:ascii="仿宋_GB2312" w:eastAsia="仿宋_GB2312"/>
          <w:sz w:val="32"/>
          <w:szCs w:val="32"/>
        </w:rPr>
        <w:t>，抽查</w:t>
      </w:r>
      <w:r>
        <w:rPr>
          <w:rFonts w:hint="eastAsia" w:ascii="仿宋_GB2312" w:eastAsia="仿宋_GB2312"/>
          <w:sz w:val="32"/>
          <w:szCs w:val="32"/>
        </w:rPr>
        <w:t>6</w:t>
      </w:r>
      <w:r>
        <w:rPr>
          <w:rFonts w:hint="eastAsia" w:ascii="仿宋_GB2312" w:eastAsia="仿宋_GB2312"/>
          <w:sz w:val="32"/>
          <w:szCs w:val="32"/>
          <w:lang w:val="en-US" w:eastAsia="zh-CN"/>
        </w:rPr>
        <w:t>1</w:t>
      </w:r>
      <w:r>
        <w:rPr>
          <w:rFonts w:hint="eastAsia" w:ascii="仿宋_GB2312" w:eastAsia="仿宋_GB2312"/>
          <w:sz w:val="32"/>
          <w:szCs w:val="32"/>
        </w:rPr>
        <w:t>件。</w:t>
      </w:r>
    </w:p>
    <w:p>
      <w:pPr>
        <w:spacing w:line="560" w:lineRule="exact"/>
        <w:ind w:firstLine="2731" w:firstLineChars="850"/>
        <w:rPr>
          <w:rFonts w:ascii="仿宋_GB2312" w:eastAsia="仿宋_GB2312"/>
          <w:b/>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月其</w:t>
      </w:r>
      <w:r>
        <w:rPr>
          <w:rFonts w:hint="eastAsia" w:ascii="仿宋_GB2312" w:eastAsia="仿宋_GB2312"/>
          <w:b/>
          <w:sz w:val="32"/>
          <w:szCs w:val="32"/>
          <w:lang w:val="en-US" w:eastAsia="zh-CN"/>
        </w:rPr>
        <w:t>他</w:t>
      </w:r>
      <w:r>
        <w:rPr>
          <w:rFonts w:hint="eastAsia" w:ascii="仿宋_GB2312" w:eastAsia="仿宋_GB2312"/>
          <w:b/>
          <w:sz w:val="32"/>
          <w:szCs w:val="32"/>
        </w:rPr>
        <w:t>来源案件情况</w:t>
      </w:r>
    </w:p>
    <w:p>
      <w:pPr/>
      <w:r>
        <w:drawing>
          <wp:inline distT="0" distB="0" distL="114300" distR="114300">
            <wp:extent cx="5272405" cy="2172970"/>
            <wp:effectExtent l="0" t="0" r="4445" b="177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5272405" cy="2172970"/>
                    </a:xfrm>
                    <a:prstGeom prst="rect">
                      <a:avLst/>
                    </a:prstGeom>
                    <a:noFill/>
                    <a:ln w="9525">
                      <a:noFill/>
                    </a:ln>
                  </pic:spPr>
                </pic:pic>
              </a:graphicData>
            </a:graphic>
          </wp:inline>
        </w:drawing>
      </w:r>
    </w:p>
    <w:p>
      <w:pPr>
        <w:numPr>
          <w:ilvl w:val="0"/>
          <w:numId w:val="0"/>
        </w:numPr>
        <w:ind w:firstLine="64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3.案件量情况</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（1）事件类案件</w:t>
      </w:r>
    </w:p>
    <w:p>
      <w:pPr>
        <w:numPr>
          <w:ilvl w:val="0"/>
          <w:numId w:val="0"/>
        </w:numPr>
        <w:ind w:firstLine="64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6月事件类案件总量180690件，案件量较多的小类是暴露垃圾和沿街晾挂。其中，暴露垃圾占事件类案件总量的19.29%，沿街晾挂占事件类案件总量的10.93%。</w:t>
      </w: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6月事件小类案件量排名前十</w:t>
      </w:r>
    </w:p>
    <w:p>
      <w:pPr>
        <w:numPr>
          <w:ilvl w:val="0"/>
          <w:numId w:val="0"/>
        </w:numPr>
        <w:jc w:val="both"/>
        <w:rPr>
          <w:rFonts w:hint="eastAsia" w:ascii="仿宋_GB2312" w:hAnsi="仿宋_GB2312" w:eastAsia="仿宋_GB2312" w:cs="仿宋_GB2312"/>
          <w:b w:val="0"/>
          <w:bCs w:val="0"/>
          <w:sz w:val="32"/>
          <w:szCs w:val="32"/>
          <w:lang w:val="en-US" w:eastAsia="zh-CN"/>
        </w:rPr>
      </w:pPr>
      <w:r>
        <w:drawing>
          <wp:inline distT="0" distB="0" distL="114300" distR="114300">
            <wp:extent cx="5272405" cy="1999615"/>
            <wp:effectExtent l="0" t="0" r="444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72405" cy="1999615"/>
                    </a:xfrm>
                    <a:prstGeom prst="rect">
                      <a:avLst/>
                    </a:prstGeom>
                    <a:noFill/>
                    <a:ln w="9525">
                      <a:noFill/>
                    </a:ln>
                  </pic:spPr>
                </pic:pic>
              </a:graphicData>
            </a:graphic>
          </wp:inline>
        </w:drawing>
      </w:r>
      <w:r>
        <w:rPr>
          <w:rFonts w:hint="eastAsia" w:ascii="仿宋_GB2312" w:hAnsi="仿宋_GB2312" w:eastAsia="仿宋_GB2312" w:cs="仿宋_GB2312"/>
          <w:b w:val="0"/>
          <w:bCs w:val="0"/>
          <w:sz w:val="32"/>
          <w:szCs w:val="32"/>
          <w:lang w:val="en-US" w:eastAsia="zh-CN"/>
        </w:rPr>
        <w:t xml:space="preserve">   （2）部件类案件</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6月部件类案件总量8520件，案件量较多的小类是户外广告和特殊部件。其中，户外广告占部件类案件总量的13.44%，特殊部件占部件类案件总量的12.56%</w:t>
      </w: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6月部件小类案件量排名前十</w:t>
      </w:r>
    </w:p>
    <w:p>
      <w:pPr>
        <w:numPr>
          <w:ilvl w:val="0"/>
          <w:numId w:val="0"/>
        </w:numPr>
        <w:jc w:val="left"/>
      </w:pPr>
      <w:r>
        <w:drawing>
          <wp:inline distT="0" distB="0" distL="114300" distR="114300">
            <wp:extent cx="5271770" cy="2019935"/>
            <wp:effectExtent l="0" t="0" r="5080" b="1841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271770" cy="2019935"/>
                    </a:xfrm>
                    <a:prstGeom prst="rect">
                      <a:avLst/>
                    </a:prstGeom>
                    <a:noFill/>
                    <a:ln w="9525">
                      <a:noFill/>
                    </a:ln>
                  </pic:spPr>
                </pic:pic>
              </a:graphicData>
            </a:graphic>
          </wp:inline>
        </w:drawing>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（3）接诉即办类案件</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6月接诉即办类案件总量909件，案件量较多的小类是占道经营和私搭乱建（疑似新增）。其中，占道经营占接诉即办类案件总量的54.13%，私搭乱建（疑似新增）占接诉即办类案件总量的27.94%。</w:t>
      </w:r>
    </w:p>
    <w:p>
      <w:pPr>
        <w:numPr>
          <w:ilvl w:val="0"/>
          <w:numId w:val="0"/>
        </w:numPr>
        <w:ind w:firstLine="64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6月接诉即办小类案件量排名前十</w:t>
      </w:r>
    </w:p>
    <w:p>
      <w:pPr>
        <w:numPr>
          <w:ilvl w:val="0"/>
          <w:numId w:val="0"/>
        </w:numPr>
        <w:jc w:val="center"/>
        <w:rPr>
          <w:rFonts w:hint="eastAsia" w:ascii="仿宋_GB2312" w:hAnsi="仿宋_GB2312" w:eastAsia="仿宋_GB2312" w:cs="仿宋_GB2312"/>
          <w:sz w:val="32"/>
          <w:szCs w:val="32"/>
          <w:lang w:val="en-US" w:eastAsia="zh-CN"/>
        </w:rPr>
      </w:pPr>
      <w:r>
        <w:drawing>
          <wp:inline distT="0" distB="0" distL="114300" distR="114300">
            <wp:extent cx="5270500" cy="2192020"/>
            <wp:effectExtent l="0" t="0" r="6350" b="1778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5270500" cy="2192020"/>
                    </a:xfrm>
                    <a:prstGeom prst="rect">
                      <a:avLst/>
                    </a:prstGeom>
                    <a:noFill/>
                    <a:ln w="9525">
                      <a:noFill/>
                    </a:ln>
                  </pic:spPr>
                </pic:pic>
              </a:graphicData>
            </a:graphic>
          </wp:inline>
        </w:drawing>
      </w:r>
    </w:p>
    <w:p>
      <w:pPr>
        <w:spacing w:line="560" w:lineRule="exact"/>
        <w:ind w:firstLine="480" w:firstLineChars="150"/>
        <w:rPr>
          <w:rFonts w:ascii="楷体_GB2312" w:eastAsia="楷体_GB2312"/>
          <w:sz w:val="32"/>
          <w:szCs w:val="32"/>
        </w:rPr>
      </w:pPr>
      <w:r>
        <w:rPr>
          <w:rFonts w:hint="eastAsia" w:ascii="楷体_GB2312" w:eastAsia="楷体_GB2312"/>
          <w:sz w:val="32"/>
          <w:szCs w:val="32"/>
        </w:rPr>
        <w:t>（二）案件处置结案情况</w:t>
      </w:r>
    </w:p>
    <w:p>
      <w:pPr>
        <w:spacing w:line="560" w:lineRule="exact"/>
        <w:ind w:firstLine="480" w:firstLineChars="150"/>
        <w:rPr>
          <w:rFonts w:ascii="仿宋_GB2312" w:eastAsia="仿宋_GB2312"/>
          <w:sz w:val="32"/>
          <w:szCs w:val="32"/>
        </w:rPr>
      </w:pPr>
      <w:r>
        <w:rPr>
          <w:rFonts w:hint="eastAsia" w:ascii="仿宋_GB2312" w:eastAsia="仿宋_GB2312"/>
          <w:sz w:val="32"/>
          <w:szCs w:val="32"/>
          <w:lang w:val="en-US" w:eastAsia="zh-CN"/>
        </w:rPr>
        <w:t xml:space="preserve"> 6</w:t>
      </w:r>
      <w:r>
        <w:rPr>
          <w:rFonts w:hint="eastAsia" w:ascii="仿宋_GB2312" w:eastAsia="仿宋_GB2312"/>
          <w:sz w:val="32"/>
          <w:szCs w:val="32"/>
        </w:rPr>
        <w:t>月主城</w:t>
      </w:r>
      <w:r>
        <w:rPr>
          <w:rFonts w:hint="eastAsia" w:ascii="仿宋_GB2312" w:eastAsia="仿宋_GB2312"/>
          <w:sz w:val="32"/>
          <w:szCs w:val="32"/>
          <w:lang w:val="en-US" w:eastAsia="zh-CN"/>
        </w:rPr>
        <w:t>各</w:t>
      </w:r>
      <w:r>
        <w:rPr>
          <w:rFonts w:hint="eastAsia" w:ascii="仿宋_GB2312" w:eastAsia="仿宋_GB2312"/>
          <w:sz w:val="32"/>
          <w:szCs w:val="32"/>
        </w:rPr>
        <w:t>区网格案件结案率</w:t>
      </w:r>
      <w:r>
        <w:rPr>
          <w:rFonts w:hint="eastAsia" w:ascii="仿宋_GB2312" w:eastAsia="仿宋_GB2312"/>
          <w:sz w:val="32"/>
          <w:szCs w:val="32"/>
          <w:lang w:val="en-US" w:eastAsia="zh-CN"/>
        </w:rPr>
        <w:t>较</w:t>
      </w:r>
      <w:r>
        <w:rPr>
          <w:rFonts w:hint="eastAsia" w:ascii="仿宋_GB2312" w:eastAsia="仿宋_GB2312"/>
          <w:sz w:val="32"/>
          <w:szCs w:val="32"/>
        </w:rPr>
        <w:t>高的</w:t>
      </w:r>
      <w:r>
        <w:rPr>
          <w:rFonts w:hint="eastAsia" w:ascii="仿宋_GB2312" w:eastAsia="仿宋_GB2312"/>
          <w:sz w:val="32"/>
          <w:szCs w:val="32"/>
          <w:lang w:val="en-US" w:eastAsia="zh-CN"/>
        </w:rPr>
        <w:t>两个</w:t>
      </w:r>
      <w:r>
        <w:rPr>
          <w:rFonts w:hint="eastAsia" w:ascii="仿宋_GB2312" w:eastAsia="仿宋_GB2312"/>
          <w:sz w:val="32"/>
          <w:szCs w:val="32"/>
        </w:rPr>
        <w:t>区是</w:t>
      </w:r>
      <w:r>
        <w:rPr>
          <w:rFonts w:hint="eastAsia" w:ascii="仿宋_GB2312" w:eastAsia="仿宋_GB2312"/>
          <w:sz w:val="32"/>
          <w:szCs w:val="32"/>
          <w:lang w:val="en-US" w:eastAsia="zh-CN"/>
        </w:rPr>
        <w:t>五华</w:t>
      </w:r>
      <w:r>
        <w:rPr>
          <w:rFonts w:hint="eastAsia" w:ascii="仿宋_GB2312" w:eastAsia="仿宋_GB2312"/>
          <w:sz w:val="32"/>
          <w:szCs w:val="32"/>
        </w:rPr>
        <w:t>区和</w:t>
      </w:r>
      <w:r>
        <w:rPr>
          <w:rFonts w:hint="eastAsia" w:ascii="仿宋_GB2312" w:eastAsia="仿宋_GB2312"/>
          <w:sz w:val="32"/>
          <w:szCs w:val="32"/>
          <w:lang w:val="en-US" w:eastAsia="zh-CN"/>
        </w:rPr>
        <w:t>呈贡</w:t>
      </w:r>
      <w:r>
        <w:rPr>
          <w:rFonts w:hint="eastAsia" w:ascii="仿宋_GB2312" w:eastAsia="仿宋_GB2312"/>
          <w:sz w:val="32"/>
          <w:szCs w:val="32"/>
        </w:rPr>
        <w:t>区，分别是99.8</w:t>
      </w:r>
      <w:r>
        <w:rPr>
          <w:rFonts w:hint="eastAsia" w:ascii="仿宋_GB2312" w:eastAsia="仿宋_GB2312"/>
          <w:sz w:val="32"/>
          <w:szCs w:val="32"/>
          <w:lang w:val="en-US" w:eastAsia="zh-CN"/>
        </w:rPr>
        <w:t>6</w:t>
      </w:r>
      <w:r>
        <w:rPr>
          <w:rFonts w:hint="eastAsia" w:ascii="仿宋_GB2312" w:eastAsia="仿宋_GB2312"/>
          <w:sz w:val="32"/>
          <w:szCs w:val="32"/>
        </w:rPr>
        <w:t>%和99.8</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较</w:t>
      </w:r>
      <w:r>
        <w:rPr>
          <w:rFonts w:hint="eastAsia" w:ascii="仿宋_GB2312" w:eastAsia="仿宋_GB2312"/>
          <w:sz w:val="32"/>
          <w:szCs w:val="32"/>
        </w:rPr>
        <w:t>低的区是</w:t>
      </w:r>
      <w:r>
        <w:rPr>
          <w:rFonts w:hint="eastAsia" w:ascii="仿宋_GB2312" w:eastAsia="仿宋_GB2312"/>
          <w:sz w:val="32"/>
          <w:szCs w:val="32"/>
          <w:lang w:val="en-US" w:eastAsia="zh-CN"/>
        </w:rPr>
        <w:t>度假</w:t>
      </w:r>
      <w:r>
        <w:rPr>
          <w:rFonts w:hint="eastAsia" w:ascii="仿宋_GB2312" w:eastAsia="仿宋_GB2312"/>
          <w:sz w:val="32"/>
          <w:szCs w:val="32"/>
        </w:rPr>
        <w:t>区，</w:t>
      </w:r>
      <w:r>
        <w:rPr>
          <w:rFonts w:hint="eastAsia" w:ascii="仿宋_GB2312" w:eastAsia="仿宋_GB2312"/>
          <w:sz w:val="32"/>
          <w:szCs w:val="32"/>
          <w:lang w:val="en-US" w:eastAsia="zh-CN"/>
        </w:rPr>
        <w:t>结案率</w:t>
      </w:r>
      <w:r>
        <w:rPr>
          <w:rFonts w:hint="eastAsia" w:ascii="仿宋_GB2312" w:eastAsia="仿宋_GB2312"/>
          <w:sz w:val="32"/>
          <w:szCs w:val="32"/>
        </w:rPr>
        <w:t>9</w:t>
      </w:r>
      <w:r>
        <w:rPr>
          <w:rFonts w:hint="eastAsia" w:ascii="仿宋_GB2312" w:eastAsia="仿宋_GB2312"/>
          <w:sz w:val="32"/>
          <w:szCs w:val="32"/>
          <w:lang w:val="en-US" w:eastAsia="zh-CN"/>
        </w:rPr>
        <w:t>7.27</w:t>
      </w:r>
      <w:r>
        <w:rPr>
          <w:rFonts w:hint="eastAsia" w:ascii="仿宋_GB2312" w:eastAsia="仿宋_GB2312"/>
          <w:sz w:val="32"/>
          <w:szCs w:val="32"/>
        </w:rPr>
        <w:t>%。</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1.市级平台派遣案件结案情况</w:t>
      </w:r>
    </w:p>
    <w:p>
      <w:pPr>
        <w:spacing w:line="560" w:lineRule="exact"/>
        <w:ind w:firstLine="640" w:firstLineChars="200"/>
        <w:rPr>
          <w:rFonts w:hint="eastAsia" w:ascii="仿宋_GB2312" w:eastAsia="仿宋_GB2312"/>
          <w:b/>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月市级平台立案</w:t>
      </w:r>
      <w:r>
        <w:rPr>
          <w:rFonts w:hint="eastAsia" w:ascii="仿宋_GB2312" w:eastAsia="仿宋_GB2312"/>
          <w:sz w:val="32"/>
          <w:szCs w:val="32"/>
          <w:lang w:val="en-US" w:eastAsia="zh-CN"/>
        </w:rPr>
        <w:t>32047</w:t>
      </w:r>
      <w:r>
        <w:rPr>
          <w:rFonts w:hint="eastAsia" w:ascii="仿宋_GB2312" w:eastAsia="仿宋_GB2312"/>
          <w:sz w:val="32"/>
          <w:szCs w:val="32"/>
        </w:rPr>
        <w:t>件，结案</w:t>
      </w:r>
      <w:r>
        <w:rPr>
          <w:rFonts w:hint="eastAsia" w:ascii="仿宋_GB2312" w:eastAsia="仿宋_GB2312"/>
          <w:sz w:val="32"/>
          <w:szCs w:val="32"/>
          <w:lang w:val="en-US" w:eastAsia="zh-CN"/>
        </w:rPr>
        <w:t>31039</w:t>
      </w:r>
      <w:r>
        <w:rPr>
          <w:rFonts w:hint="eastAsia" w:ascii="仿宋_GB2312" w:eastAsia="仿宋_GB2312"/>
          <w:sz w:val="32"/>
          <w:szCs w:val="32"/>
        </w:rPr>
        <w:t>件，结案率</w:t>
      </w:r>
      <w:r>
        <w:rPr>
          <w:rFonts w:ascii="仿宋_GB2312" w:eastAsia="仿宋_GB2312"/>
          <w:sz w:val="32"/>
          <w:szCs w:val="32"/>
        </w:rPr>
        <w:t>9</w:t>
      </w:r>
      <w:r>
        <w:rPr>
          <w:rFonts w:hint="eastAsia" w:ascii="仿宋_GB2312" w:eastAsia="仿宋_GB2312"/>
          <w:sz w:val="32"/>
          <w:szCs w:val="32"/>
          <w:lang w:val="en-US" w:eastAsia="zh-CN"/>
        </w:rPr>
        <w:t>6.85</w:t>
      </w:r>
      <w:r>
        <w:rPr>
          <w:rFonts w:hint="eastAsia" w:ascii="仿宋_GB2312" w:eastAsia="仿宋_GB2312"/>
          <w:sz w:val="32"/>
          <w:szCs w:val="32"/>
        </w:rPr>
        <w:t>%。市级平台派遣至各区处置案件</w:t>
      </w:r>
      <w:r>
        <w:rPr>
          <w:rFonts w:hint="eastAsia" w:ascii="仿宋_GB2312" w:eastAsia="仿宋_GB2312"/>
          <w:sz w:val="32"/>
          <w:szCs w:val="32"/>
          <w:lang w:val="en-US" w:eastAsia="zh-CN"/>
        </w:rPr>
        <w:t>30939</w:t>
      </w:r>
      <w:r>
        <w:rPr>
          <w:rFonts w:hint="eastAsia" w:ascii="仿宋_GB2312" w:eastAsia="仿宋_GB2312"/>
          <w:sz w:val="32"/>
          <w:szCs w:val="32"/>
        </w:rPr>
        <w:t>件（含</w:t>
      </w:r>
      <w:r>
        <w:rPr>
          <w:rFonts w:ascii="仿宋_GB2312" w:eastAsia="仿宋_GB2312"/>
          <w:sz w:val="32"/>
          <w:szCs w:val="32"/>
        </w:rPr>
        <w:t>本月和本月之前</w:t>
      </w:r>
      <w:r>
        <w:rPr>
          <w:rFonts w:hint="eastAsia" w:ascii="仿宋_GB2312" w:eastAsia="仿宋_GB2312"/>
          <w:sz w:val="32"/>
          <w:szCs w:val="32"/>
        </w:rPr>
        <w:t>），结案</w:t>
      </w:r>
      <w:r>
        <w:rPr>
          <w:rFonts w:hint="eastAsia" w:ascii="仿宋_GB2312" w:eastAsia="仿宋_GB2312"/>
          <w:sz w:val="32"/>
          <w:szCs w:val="32"/>
          <w:lang w:val="en-US" w:eastAsia="zh-CN"/>
        </w:rPr>
        <w:t>30195</w:t>
      </w:r>
      <w:r>
        <w:rPr>
          <w:rFonts w:hint="eastAsia" w:ascii="仿宋_GB2312" w:eastAsia="仿宋_GB2312"/>
          <w:sz w:val="32"/>
          <w:szCs w:val="32"/>
        </w:rPr>
        <w:t>件，结案率</w:t>
      </w:r>
      <w:r>
        <w:rPr>
          <w:rFonts w:ascii="仿宋_GB2312" w:eastAsia="仿宋_GB2312"/>
          <w:sz w:val="32"/>
          <w:szCs w:val="32"/>
        </w:rPr>
        <w:t>9</w:t>
      </w:r>
      <w:r>
        <w:rPr>
          <w:rFonts w:hint="eastAsia" w:ascii="仿宋_GB2312" w:eastAsia="仿宋_GB2312"/>
          <w:sz w:val="32"/>
          <w:szCs w:val="32"/>
          <w:lang w:val="en-US" w:eastAsia="zh-CN"/>
        </w:rPr>
        <w:t>7.60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结案率较高的三个区</w:t>
      </w:r>
      <w:r>
        <w:rPr>
          <w:rFonts w:hint="eastAsia" w:ascii="仿宋_GB2312" w:eastAsia="仿宋_GB2312"/>
          <w:sz w:val="32"/>
          <w:szCs w:val="32"/>
          <w:lang w:val="en-US" w:eastAsia="zh-CN"/>
        </w:rPr>
        <w:t>是呈贡</w:t>
      </w:r>
      <w:r>
        <w:rPr>
          <w:rFonts w:hint="eastAsia" w:ascii="仿宋_GB2312" w:eastAsia="仿宋_GB2312"/>
          <w:sz w:val="32"/>
          <w:szCs w:val="32"/>
        </w:rPr>
        <w:t>区、</w:t>
      </w:r>
      <w:r>
        <w:rPr>
          <w:rFonts w:hint="eastAsia" w:ascii="仿宋_GB2312" w:eastAsia="仿宋_GB2312"/>
          <w:sz w:val="32"/>
          <w:szCs w:val="32"/>
          <w:lang w:val="en-US" w:eastAsia="zh-CN"/>
        </w:rPr>
        <w:t>五华</w:t>
      </w:r>
      <w:r>
        <w:rPr>
          <w:rFonts w:hint="eastAsia" w:ascii="仿宋_GB2312" w:eastAsia="仿宋_GB2312"/>
          <w:sz w:val="32"/>
          <w:szCs w:val="32"/>
        </w:rPr>
        <w:t>区和西山区。派遣至市级职能部门处置案件</w:t>
      </w:r>
      <w:r>
        <w:rPr>
          <w:rFonts w:hint="eastAsia" w:ascii="仿宋_GB2312" w:eastAsia="仿宋_GB2312"/>
          <w:sz w:val="32"/>
          <w:szCs w:val="32"/>
          <w:lang w:val="en-US" w:eastAsia="zh-CN"/>
        </w:rPr>
        <w:t>32</w:t>
      </w:r>
      <w:r>
        <w:rPr>
          <w:rFonts w:hint="eastAsia" w:ascii="仿宋_GB2312" w:eastAsia="仿宋_GB2312"/>
          <w:sz w:val="32"/>
          <w:szCs w:val="32"/>
        </w:rPr>
        <w:t>4件，结案</w:t>
      </w:r>
      <w:r>
        <w:rPr>
          <w:rFonts w:hint="eastAsia" w:ascii="仿宋_GB2312" w:eastAsia="仿宋_GB2312"/>
          <w:sz w:val="32"/>
          <w:szCs w:val="32"/>
          <w:lang w:val="en-US" w:eastAsia="zh-CN"/>
        </w:rPr>
        <w:t>191</w:t>
      </w:r>
      <w:r>
        <w:rPr>
          <w:rFonts w:hint="eastAsia" w:ascii="仿宋_GB2312" w:eastAsia="仿宋_GB2312"/>
          <w:sz w:val="32"/>
          <w:szCs w:val="32"/>
        </w:rPr>
        <w:t>件，结案率</w:t>
      </w:r>
      <w:r>
        <w:rPr>
          <w:rFonts w:hint="eastAsia" w:ascii="仿宋_GB2312" w:eastAsia="仿宋_GB2312"/>
          <w:sz w:val="32"/>
          <w:szCs w:val="32"/>
          <w:lang w:val="en-US" w:eastAsia="zh-CN"/>
        </w:rPr>
        <w:t>58.95</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ascii="仿宋_GB2312" w:eastAsia="仿宋_GB2312"/>
          <w:b/>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月市级平台案件处置结案情况</w:t>
      </w:r>
    </w:p>
    <w:p>
      <w:pPr>
        <w:rPr>
          <w:rFonts w:hint="eastAsia" w:ascii="仿宋_GB2312" w:eastAsia="仿宋_GB2312"/>
          <w:b/>
          <w:sz w:val="32"/>
          <w:szCs w:val="32"/>
        </w:rPr>
      </w:pPr>
      <w:r>
        <w:drawing>
          <wp:inline distT="0" distB="0" distL="114300" distR="114300">
            <wp:extent cx="5269230" cy="1925320"/>
            <wp:effectExtent l="0" t="0" r="7620" b="1778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1"/>
                    <a:stretch>
                      <a:fillRect/>
                    </a:stretch>
                  </pic:blipFill>
                  <pic:spPr>
                    <a:xfrm>
                      <a:off x="0" y="0"/>
                      <a:ext cx="5269230" cy="1925320"/>
                    </a:xfrm>
                    <a:prstGeom prst="rect">
                      <a:avLst/>
                    </a:prstGeom>
                    <a:noFill/>
                    <a:ln w="9525">
                      <a:noFill/>
                    </a:ln>
                  </pic:spPr>
                </pic:pic>
              </a:graphicData>
            </a:graphic>
          </wp:inline>
        </w:drawing>
      </w:r>
    </w:p>
    <w:p>
      <w:pPr>
        <w:spacing w:line="560" w:lineRule="exact"/>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2.区级平台案件结案情况</w:t>
      </w:r>
    </w:p>
    <w:p>
      <w:pPr>
        <w:rPr>
          <w:rFonts w:hint="eastAsia" w:ascii="仿宋_GB2312" w:eastAsia="仿宋_GB2312"/>
          <w:sz w:val="32"/>
          <w:szCs w:val="32"/>
        </w:rPr>
      </w:pPr>
      <w:r>
        <w:rPr>
          <w:rFonts w:hint="eastAsia" w:ascii="仿宋_GB2312" w:eastAsia="仿宋_GB2312"/>
          <w:sz w:val="32"/>
          <w:szCs w:val="32"/>
          <w:lang w:val="en-US" w:eastAsia="zh-CN"/>
        </w:rPr>
        <w:t xml:space="preserve">   6</w:t>
      </w:r>
      <w:r>
        <w:rPr>
          <w:rFonts w:hint="eastAsia" w:ascii="仿宋_GB2312" w:eastAsia="仿宋_GB2312"/>
          <w:sz w:val="32"/>
          <w:szCs w:val="32"/>
        </w:rPr>
        <w:t>月区级平台案件立案</w:t>
      </w:r>
      <w:r>
        <w:rPr>
          <w:rFonts w:ascii="仿宋_GB2312" w:eastAsia="仿宋_GB2312"/>
          <w:sz w:val="32"/>
          <w:szCs w:val="32"/>
        </w:rPr>
        <w:t>1</w:t>
      </w:r>
      <w:r>
        <w:rPr>
          <w:rFonts w:hint="eastAsia" w:ascii="仿宋_GB2312" w:eastAsia="仿宋_GB2312"/>
          <w:sz w:val="32"/>
          <w:szCs w:val="32"/>
          <w:lang w:val="en-US" w:eastAsia="zh-CN"/>
        </w:rPr>
        <w:t>58072</w:t>
      </w:r>
      <w:r>
        <w:rPr>
          <w:rFonts w:hint="eastAsia" w:ascii="仿宋_GB2312" w:eastAsia="仿宋_GB2312"/>
          <w:sz w:val="32"/>
          <w:szCs w:val="32"/>
        </w:rPr>
        <w:t>件，结案</w:t>
      </w:r>
      <w:r>
        <w:rPr>
          <w:rFonts w:ascii="仿宋_GB2312" w:eastAsia="仿宋_GB2312"/>
          <w:sz w:val="32"/>
          <w:szCs w:val="32"/>
        </w:rPr>
        <w:t>1</w:t>
      </w:r>
      <w:r>
        <w:rPr>
          <w:rFonts w:hint="eastAsia" w:ascii="仿宋_GB2312" w:eastAsia="仿宋_GB2312"/>
          <w:sz w:val="32"/>
          <w:szCs w:val="32"/>
          <w:lang w:val="en-US" w:eastAsia="zh-CN"/>
        </w:rPr>
        <w:t>57961</w:t>
      </w:r>
      <w:r>
        <w:rPr>
          <w:rFonts w:hint="eastAsia" w:ascii="仿宋_GB2312" w:eastAsia="仿宋_GB2312"/>
          <w:sz w:val="32"/>
          <w:szCs w:val="32"/>
        </w:rPr>
        <w:t>件，结案率</w:t>
      </w:r>
      <w:r>
        <w:rPr>
          <w:rFonts w:ascii="仿宋_GB2312" w:eastAsia="仿宋_GB2312"/>
          <w:sz w:val="32"/>
          <w:szCs w:val="32"/>
        </w:rPr>
        <w:t>99.</w:t>
      </w:r>
      <w:r>
        <w:rPr>
          <w:rFonts w:hint="eastAsia" w:ascii="仿宋_GB2312" w:eastAsia="仿宋_GB2312"/>
          <w:sz w:val="32"/>
          <w:szCs w:val="32"/>
        </w:rPr>
        <w:t>9</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结案率较高的三个区</w:t>
      </w:r>
      <w:r>
        <w:rPr>
          <w:rFonts w:hint="eastAsia" w:ascii="仿宋_GB2312" w:eastAsia="仿宋_GB2312"/>
          <w:sz w:val="32"/>
          <w:szCs w:val="32"/>
          <w:lang w:val="en-US" w:eastAsia="zh-CN"/>
        </w:rPr>
        <w:t>是</w:t>
      </w:r>
      <w:r>
        <w:rPr>
          <w:rFonts w:hint="eastAsia" w:ascii="仿宋_GB2312" w:eastAsia="仿宋_GB2312"/>
          <w:sz w:val="32"/>
          <w:szCs w:val="32"/>
        </w:rPr>
        <w:t>高新区</w:t>
      </w:r>
      <w:r>
        <w:rPr>
          <w:rFonts w:hint="eastAsia" w:ascii="仿宋_GB2312" w:eastAsia="仿宋_GB2312"/>
          <w:sz w:val="32"/>
          <w:szCs w:val="32"/>
          <w:lang w:eastAsia="zh-CN"/>
        </w:rPr>
        <w:t>、</w:t>
      </w:r>
      <w:r>
        <w:rPr>
          <w:rFonts w:hint="eastAsia" w:ascii="仿宋_GB2312" w:eastAsia="仿宋_GB2312"/>
          <w:sz w:val="32"/>
          <w:szCs w:val="32"/>
          <w:lang w:val="en-US" w:eastAsia="zh-CN"/>
        </w:rPr>
        <w:t>五华区</w:t>
      </w:r>
      <w:r>
        <w:rPr>
          <w:rFonts w:ascii="仿宋_GB2312" w:eastAsia="仿宋_GB2312"/>
          <w:sz w:val="32"/>
          <w:szCs w:val="32"/>
        </w:rPr>
        <w:t>和</w:t>
      </w:r>
      <w:r>
        <w:rPr>
          <w:rFonts w:hint="eastAsia" w:ascii="仿宋_GB2312" w:eastAsia="仿宋_GB2312"/>
          <w:sz w:val="32"/>
          <w:szCs w:val="32"/>
          <w:lang w:val="en-US" w:eastAsia="zh-CN"/>
        </w:rPr>
        <w:t>官渡</w:t>
      </w:r>
      <w:r>
        <w:rPr>
          <w:rFonts w:ascii="仿宋_GB2312" w:eastAsia="仿宋_GB2312"/>
          <w:sz w:val="32"/>
          <w:szCs w:val="32"/>
        </w:rPr>
        <w:t>区</w:t>
      </w:r>
      <w:r>
        <w:rPr>
          <w:rFonts w:hint="eastAsia" w:ascii="仿宋_GB2312" w:eastAsia="仿宋_GB2312"/>
          <w:sz w:val="32"/>
          <w:szCs w:val="32"/>
          <w:lang w:eastAsia="zh-CN"/>
        </w:rPr>
        <w:t>。</w:t>
      </w:r>
    </w:p>
    <w:p>
      <w:pPr>
        <w:jc w:val="center"/>
        <w:rPr>
          <w:rFonts w:ascii="仿宋_GB2312" w:eastAsia="仿宋_GB2312"/>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月区级平台案件处置结案情况</w:t>
      </w:r>
    </w:p>
    <w:p>
      <w:pPr/>
      <w:r>
        <w:drawing>
          <wp:inline distT="0" distB="0" distL="114300" distR="114300">
            <wp:extent cx="5271135" cy="2026285"/>
            <wp:effectExtent l="0" t="0" r="5715" b="1206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2"/>
                    <a:stretch>
                      <a:fillRect/>
                    </a:stretch>
                  </pic:blipFill>
                  <pic:spPr>
                    <a:xfrm>
                      <a:off x="0" y="0"/>
                      <a:ext cx="5271135" cy="2026285"/>
                    </a:xfrm>
                    <a:prstGeom prst="rect">
                      <a:avLst/>
                    </a:prstGeom>
                    <a:noFill/>
                    <a:ln w="9525">
                      <a:noFill/>
                    </a:ln>
                  </pic:spPr>
                </pic:pic>
              </a:graphicData>
            </a:graphic>
          </wp:inline>
        </w:drawing>
      </w:r>
    </w:p>
    <w:p>
      <w:pPr>
        <w:spacing w:line="560" w:lineRule="exact"/>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3.市</w:t>
      </w:r>
      <w:r>
        <w:rPr>
          <w:rFonts w:hint="eastAsia" w:ascii="仿宋_GB2312" w:eastAsia="仿宋_GB2312"/>
          <w:b/>
          <w:sz w:val="32"/>
          <w:szCs w:val="32"/>
          <w:lang w:eastAsia="zh-CN"/>
        </w:rPr>
        <w:t>、</w:t>
      </w:r>
      <w:r>
        <w:rPr>
          <w:rFonts w:hint="eastAsia" w:ascii="仿宋_GB2312" w:eastAsia="仿宋_GB2312"/>
          <w:b/>
          <w:sz w:val="32"/>
          <w:szCs w:val="32"/>
        </w:rPr>
        <w:t>区两级受理</w:t>
      </w:r>
      <w:r>
        <w:rPr>
          <w:rFonts w:hint="eastAsia" w:ascii="仿宋_GB2312" w:eastAsia="仿宋_GB2312"/>
          <w:b/>
          <w:sz w:val="32"/>
          <w:szCs w:val="32"/>
          <w:lang w:val="en-US" w:eastAsia="zh-CN"/>
        </w:rPr>
        <w:t>的</w:t>
      </w:r>
      <w:r>
        <w:rPr>
          <w:rFonts w:hint="eastAsia" w:ascii="仿宋_GB2312" w:eastAsia="仿宋_GB2312"/>
          <w:b/>
          <w:sz w:val="32"/>
          <w:szCs w:val="32"/>
        </w:rPr>
        <w:t>重点案件结案情况</w:t>
      </w:r>
    </w:p>
    <w:p>
      <w:pPr>
        <w:spacing w:line="56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重点案件包括市容环境、水环境治理、大气污染防治等9</w:t>
      </w:r>
      <w:r>
        <w:rPr>
          <w:rFonts w:ascii="仿宋_GB2312" w:eastAsia="仿宋_GB2312"/>
          <w:sz w:val="32"/>
          <w:szCs w:val="32"/>
        </w:rPr>
        <w:t>8类问题</w:t>
      </w:r>
      <w:r>
        <w:rPr>
          <w:rFonts w:hint="eastAsia" w:ascii="仿宋_GB2312" w:eastAsia="仿宋_GB2312"/>
          <w:sz w:val="32"/>
          <w:szCs w:val="32"/>
          <w:lang w:eastAsia="zh-CN"/>
        </w:rPr>
        <w:t>。</w:t>
      </w:r>
      <w:r>
        <w:rPr>
          <w:rFonts w:hint="eastAsia" w:ascii="仿宋_GB2312" w:eastAsia="仿宋_GB2312"/>
          <w:sz w:val="32"/>
          <w:szCs w:val="32"/>
          <w:lang w:val="en-US" w:eastAsia="zh-CN"/>
        </w:rPr>
        <w:t>6</w:t>
      </w:r>
      <w:r>
        <w:rPr>
          <w:rFonts w:hint="eastAsia" w:ascii="仿宋_GB2312" w:eastAsia="仿宋_GB2312"/>
          <w:sz w:val="32"/>
          <w:szCs w:val="32"/>
        </w:rPr>
        <w:t>月市</w:t>
      </w:r>
      <w:r>
        <w:rPr>
          <w:rFonts w:hint="eastAsia" w:ascii="仿宋_GB2312" w:eastAsia="仿宋_GB2312"/>
          <w:sz w:val="32"/>
          <w:szCs w:val="32"/>
          <w:lang w:eastAsia="zh-CN"/>
        </w:rPr>
        <w:t>、</w:t>
      </w:r>
      <w:r>
        <w:rPr>
          <w:rFonts w:hint="eastAsia" w:ascii="仿宋_GB2312" w:eastAsia="仿宋_GB2312"/>
          <w:sz w:val="32"/>
          <w:szCs w:val="32"/>
        </w:rPr>
        <w:t>区两级平台受理并立案的重点案件</w:t>
      </w:r>
      <w:r>
        <w:rPr>
          <w:rFonts w:ascii="仿宋_GB2312" w:eastAsia="仿宋_GB2312"/>
          <w:sz w:val="32"/>
          <w:szCs w:val="32"/>
        </w:rPr>
        <w:t>1</w:t>
      </w:r>
      <w:r>
        <w:rPr>
          <w:rFonts w:hint="eastAsia" w:ascii="仿宋_GB2312" w:eastAsia="仿宋_GB2312"/>
          <w:sz w:val="32"/>
          <w:szCs w:val="32"/>
          <w:lang w:val="en-US" w:eastAsia="zh-CN"/>
        </w:rPr>
        <w:t>03138</w:t>
      </w:r>
      <w:r>
        <w:rPr>
          <w:rFonts w:hint="eastAsia" w:ascii="仿宋_GB2312" w:eastAsia="仿宋_GB2312"/>
          <w:sz w:val="32"/>
          <w:szCs w:val="32"/>
        </w:rPr>
        <w:t>件，占案件总量的5</w:t>
      </w:r>
      <w:r>
        <w:rPr>
          <w:rFonts w:hint="eastAsia" w:ascii="仿宋_GB2312" w:eastAsia="仿宋_GB2312"/>
          <w:sz w:val="32"/>
          <w:szCs w:val="32"/>
          <w:lang w:val="en-US" w:eastAsia="zh-CN"/>
        </w:rPr>
        <w:t>4.25</w:t>
      </w:r>
      <w:r>
        <w:rPr>
          <w:rFonts w:hint="eastAsia" w:ascii="仿宋_GB2312" w:eastAsia="仿宋_GB2312"/>
          <w:sz w:val="32"/>
          <w:szCs w:val="32"/>
        </w:rPr>
        <w:t>%，结案</w:t>
      </w:r>
      <w:r>
        <w:rPr>
          <w:rFonts w:ascii="仿宋_GB2312" w:eastAsia="仿宋_GB2312"/>
          <w:sz w:val="32"/>
          <w:szCs w:val="32"/>
        </w:rPr>
        <w:t>1</w:t>
      </w:r>
      <w:r>
        <w:rPr>
          <w:rFonts w:hint="eastAsia" w:ascii="仿宋_GB2312" w:eastAsia="仿宋_GB2312"/>
          <w:sz w:val="32"/>
          <w:szCs w:val="32"/>
          <w:lang w:val="en-US" w:eastAsia="zh-CN"/>
        </w:rPr>
        <w:t>02495</w:t>
      </w:r>
      <w:r>
        <w:rPr>
          <w:rFonts w:hint="eastAsia" w:ascii="仿宋_GB2312" w:eastAsia="仿宋_GB2312"/>
          <w:sz w:val="32"/>
          <w:szCs w:val="32"/>
        </w:rPr>
        <w:t>件，结案率99.</w:t>
      </w:r>
      <w:r>
        <w:rPr>
          <w:rFonts w:hint="eastAsia" w:ascii="仿宋_GB2312" w:eastAsia="仿宋_GB2312"/>
          <w:sz w:val="32"/>
          <w:szCs w:val="32"/>
          <w:lang w:val="en-US" w:eastAsia="zh-CN"/>
        </w:rPr>
        <w:t>38</w:t>
      </w:r>
      <w:r>
        <w:rPr>
          <w:rFonts w:hint="eastAsia" w:ascii="仿宋_GB2312" w:eastAsia="仿宋_GB2312"/>
          <w:sz w:val="32"/>
          <w:szCs w:val="32"/>
        </w:rPr>
        <w:t>%。结案率较高的三个区</w:t>
      </w:r>
      <w:r>
        <w:rPr>
          <w:rFonts w:hint="eastAsia" w:ascii="仿宋_GB2312" w:eastAsia="仿宋_GB2312"/>
          <w:sz w:val="32"/>
          <w:szCs w:val="32"/>
          <w:lang w:val="en-US" w:eastAsia="zh-CN"/>
        </w:rPr>
        <w:t>是</w:t>
      </w:r>
      <w:r>
        <w:rPr>
          <w:rFonts w:hint="eastAsia" w:ascii="仿宋_GB2312" w:eastAsia="仿宋_GB2312"/>
          <w:sz w:val="32"/>
          <w:szCs w:val="32"/>
        </w:rPr>
        <w:t>呈贡区、五华区和</w:t>
      </w:r>
      <w:r>
        <w:rPr>
          <w:rFonts w:hint="eastAsia" w:ascii="仿宋_GB2312" w:eastAsia="仿宋_GB2312"/>
          <w:sz w:val="32"/>
          <w:szCs w:val="32"/>
          <w:lang w:val="en-US" w:eastAsia="zh-CN"/>
        </w:rPr>
        <w:t>高新</w:t>
      </w:r>
      <w:r>
        <w:rPr>
          <w:rFonts w:hint="eastAsia" w:ascii="仿宋_GB2312" w:eastAsia="仿宋_GB2312"/>
          <w:sz w:val="32"/>
          <w:szCs w:val="32"/>
        </w:rPr>
        <w:t>区。</w:t>
      </w:r>
    </w:p>
    <w:p>
      <w:pPr>
        <w:spacing w:line="560" w:lineRule="exact"/>
        <w:ind w:firstLine="640" w:firstLineChars="200"/>
        <w:rPr>
          <w:rFonts w:ascii="仿宋_GB2312" w:eastAsia="仿宋_GB2312"/>
          <w:sz w:val="32"/>
          <w:szCs w:val="32"/>
        </w:rPr>
      </w:pPr>
      <w:r>
        <w:rPr>
          <w:rFonts w:ascii="仿宋_GB2312" w:eastAsia="仿宋_GB2312"/>
          <w:sz w:val="32"/>
          <w:szCs w:val="32"/>
        </w:rPr>
        <w:t>在立案的</w:t>
      </w:r>
      <w:r>
        <w:rPr>
          <w:rFonts w:hint="eastAsia" w:ascii="仿宋_GB2312" w:eastAsia="仿宋_GB2312"/>
          <w:sz w:val="32"/>
          <w:szCs w:val="32"/>
        </w:rPr>
        <w:t>重点</w:t>
      </w:r>
      <w:r>
        <w:rPr>
          <w:rFonts w:ascii="仿宋_GB2312" w:eastAsia="仿宋_GB2312"/>
          <w:sz w:val="32"/>
          <w:szCs w:val="32"/>
        </w:rPr>
        <w:t>案件中</w:t>
      </w:r>
      <w:r>
        <w:rPr>
          <w:rFonts w:hint="eastAsia" w:ascii="仿宋_GB2312" w:eastAsia="仿宋_GB2312"/>
          <w:sz w:val="32"/>
          <w:szCs w:val="32"/>
        </w:rPr>
        <w:t>，市级监督员上报</w:t>
      </w:r>
      <w:r>
        <w:rPr>
          <w:rFonts w:ascii="仿宋_GB2312" w:eastAsia="仿宋_GB2312"/>
          <w:sz w:val="32"/>
          <w:szCs w:val="32"/>
        </w:rPr>
        <w:t>1</w:t>
      </w:r>
      <w:r>
        <w:rPr>
          <w:rFonts w:hint="eastAsia" w:ascii="仿宋_GB2312" w:eastAsia="仿宋_GB2312"/>
          <w:sz w:val="32"/>
          <w:szCs w:val="32"/>
          <w:lang w:val="en-US" w:eastAsia="zh-CN"/>
        </w:rPr>
        <w:t>4156</w:t>
      </w:r>
      <w:r>
        <w:rPr>
          <w:rFonts w:hint="eastAsia" w:ascii="仿宋_GB2312" w:eastAsia="仿宋_GB2312"/>
          <w:sz w:val="32"/>
          <w:szCs w:val="32"/>
        </w:rPr>
        <w:t>件（基本案件数</w:t>
      </w:r>
      <w:r>
        <w:rPr>
          <w:rFonts w:hint="eastAsia" w:ascii="仿宋_GB2312" w:eastAsia="仿宋_GB2312"/>
          <w:sz w:val="32"/>
          <w:szCs w:val="32"/>
          <w:lang w:val="en-US" w:eastAsia="zh-CN"/>
        </w:rPr>
        <w:t>52346</w:t>
      </w:r>
      <w:r>
        <w:rPr>
          <w:rFonts w:hint="eastAsia" w:ascii="仿宋_GB2312" w:eastAsia="仿宋_GB2312"/>
          <w:sz w:val="32"/>
          <w:szCs w:val="32"/>
        </w:rPr>
        <w:t>），</w:t>
      </w:r>
      <w:r>
        <w:rPr>
          <w:rFonts w:hint="eastAsia" w:ascii="仿宋_GB2312" w:eastAsia="仿宋_GB2312" w:cs="Arial"/>
          <w:sz w:val="32"/>
          <w:szCs w:val="32"/>
        </w:rPr>
        <w:t>结案1</w:t>
      </w:r>
      <w:r>
        <w:rPr>
          <w:rFonts w:hint="eastAsia" w:ascii="仿宋_GB2312" w:eastAsia="仿宋_GB2312" w:cs="Arial"/>
          <w:sz w:val="32"/>
          <w:szCs w:val="32"/>
          <w:lang w:val="en-US" w:eastAsia="zh-CN"/>
        </w:rPr>
        <w:t>3898</w:t>
      </w:r>
      <w:r>
        <w:rPr>
          <w:rFonts w:hint="eastAsia" w:ascii="仿宋_GB2312" w:eastAsia="仿宋_GB2312" w:cs="Arial"/>
          <w:sz w:val="32"/>
          <w:szCs w:val="32"/>
        </w:rPr>
        <w:t>件，结案率</w:t>
      </w:r>
      <w:r>
        <w:rPr>
          <w:rFonts w:ascii="仿宋_GB2312" w:eastAsia="仿宋_GB2312" w:cs="Arial"/>
          <w:sz w:val="32"/>
          <w:szCs w:val="32"/>
        </w:rPr>
        <w:t>9</w:t>
      </w:r>
      <w:r>
        <w:rPr>
          <w:rFonts w:hint="eastAsia" w:ascii="仿宋_GB2312" w:eastAsia="仿宋_GB2312" w:cs="Arial"/>
          <w:sz w:val="32"/>
          <w:szCs w:val="32"/>
        </w:rPr>
        <w:t>8.18%；</w:t>
      </w:r>
      <w:r>
        <w:rPr>
          <w:rFonts w:hint="eastAsia" w:ascii="仿宋_GB2312" w:eastAsia="仿宋_GB2312"/>
          <w:sz w:val="32"/>
          <w:szCs w:val="32"/>
        </w:rPr>
        <w:t>区级监督员上报</w:t>
      </w:r>
      <w:r>
        <w:rPr>
          <w:rFonts w:hint="eastAsia" w:ascii="仿宋_GB2312" w:eastAsia="仿宋_GB2312"/>
          <w:sz w:val="32"/>
          <w:szCs w:val="32"/>
          <w:lang w:val="en-US" w:eastAsia="zh-CN"/>
        </w:rPr>
        <w:t>87749</w:t>
      </w:r>
      <w:r>
        <w:rPr>
          <w:rFonts w:hint="eastAsia" w:ascii="仿宋_GB2312" w:eastAsia="仿宋_GB2312"/>
          <w:sz w:val="32"/>
          <w:szCs w:val="32"/>
        </w:rPr>
        <w:t>件（基本案件数</w:t>
      </w:r>
      <w:r>
        <w:rPr>
          <w:rFonts w:hint="eastAsia" w:ascii="仿宋_GB2312" w:eastAsia="仿宋_GB2312"/>
          <w:sz w:val="32"/>
          <w:szCs w:val="32"/>
          <w:lang w:val="en-US" w:eastAsia="zh-CN"/>
        </w:rPr>
        <w:t>262429</w:t>
      </w:r>
      <w:r>
        <w:rPr>
          <w:rFonts w:hint="eastAsia" w:ascii="仿宋_GB2312" w:eastAsia="仿宋_GB2312"/>
          <w:sz w:val="32"/>
          <w:szCs w:val="32"/>
        </w:rPr>
        <w:t>），结案</w:t>
      </w:r>
      <w:r>
        <w:rPr>
          <w:rFonts w:hint="eastAsia" w:ascii="仿宋_GB2312" w:eastAsia="仿宋_GB2312"/>
          <w:sz w:val="32"/>
          <w:szCs w:val="32"/>
          <w:lang w:val="en-US" w:eastAsia="zh-CN"/>
        </w:rPr>
        <w:t>87657</w:t>
      </w:r>
      <w:r>
        <w:rPr>
          <w:rFonts w:hint="eastAsia" w:ascii="仿宋_GB2312" w:eastAsia="仿宋_GB2312"/>
          <w:sz w:val="32"/>
          <w:szCs w:val="32"/>
        </w:rPr>
        <w:t>件，结案率99.9</w:t>
      </w:r>
      <w:r>
        <w:rPr>
          <w:rFonts w:hint="eastAsia" w:ascii="仿宋_GB2312" w:eastAsia="仿宋_GB2312"/>
          <w:sz w:val="32"/>
          <w:szCs w:val="32"/>
          <w:lang w:val="en-US" w:eastAsia="zh-CN"/>
        </w:rPr>
        <w:t>0</w:t>
      </w:r>
      <w:r>
        <w:rPr>
          <w:rFonts w:hint="eastAsia" w:ascii="仿宋_GB2312" w:eastAsia="仿宋_GB2312"/>
          <w:sz w:val="32"/>
          <w:szCs w:val="32"/>
        </w:rPr>
        <w:t>%。分类别看，上报案件量最多的小类是暴露垃圾、占道经营和乱堆</w:t>
      </w:r>
      <w:r>
        <w:rPr>
          <w:rFonts w:ascii="仿宋_GB2312" w:eastAsia="仿宋_GB2312"/>
          <w:sz w:val="32"/>
          <w:szCs w:val="32"/>
        </w:rPr>
        <w:t>物堆</w:t>
      </w:r>
      <w:r>
        <w:rPr>
          <w:rFonts w:hint="eastAsia" w:ascii="仿宋_GB2312" w:eastAsia="仿宋_GB2312"/>
          <w:sz w:val="32"/>
          <w:szCs w:val="32"/>
        </w:rPr>
        <w:t>料，分别占重点案件立案总数的3</w:t>
      </w:r>
      <w:r>
        <w:rPr>
          <w:rFonts w:hint="eastAsia" w:ascii="仿宋_GB2312" w:eastAsia="仿宋_GB2312"/>
          <w:sz w:val="32"/>
          <w:szCs w:val="32"/>
          <w:lang w:val="en-US" w:eastAsia="zh-CN"/>
        </w:rPr>
        <w:t>3.81</w:t>
      </w:r>
      <w:r>
        <w:rPr>
          <w:rFonts w:hint="eastAsia" w:ascii="仿宋_GB2312" w:eastAsia="仿宋_GB2312"/>
          <w:sz w:val="32"/>
          <w:szCs w:val="32"/>
        </w:rPr>
        <w:t>%、1</w:t>
      </w:r>
      <w:r>
        <w:rPr>
          <w:rFonts w:hint="eastAsia" w:ascii="仿宋_GB2312" w:eastAsia="仿宋_GB2312"/>
          <w:sz w:val="32"/>
          <w:szCs w:val="32"/>
          <w:lang w:val="en-US" w:eastAsia="zh-CN"/>
        </w:rPr>
        <w:t>6.46</w:t>
      </w:r>
      <w:r>
        <w:rPr>
          <w:rFonts w:hint="eastAsia" w:ascii="仿宋_GB2312" w:eastAsia="仿宋_GB2312"/>
          <w:sz w:val="32"/>
          <w:szCs w:val="32"/>
        </w:rPr>
        <w:t>%和1</w:t>
      </w:r>
      <w:r>
        <w:rPr>
          <w:rFonts w:hint="eastAsia" w:ascii="仿宋_GB2312" w:eastAsia="仿宋_GB2312"/>
          <w:sz w:val="32"/>
          <w:szCs w:val="32"/>
          <w:lang w:val="en-US" w:eastAsia="zh-CN"/>
        </w:rPr>
        <w:t>6.33</w:t>
      </w:r>
      <w:r>
        <w:rPr>
          <w:rFonts w:hint="eastAsia" w:ascii="仿宋_GB2312" w:eastAsia="仿宋_GB2312"/>
          <w:sz w:val="32"/>
          <w:szCs w:val="32"/>
        </w:rPr>
        <w:t>%，结案率分别</w:t>
      </w:r>
      <w:r>
        <w:rPr>
          <w:rFonts w:hint="eastAsia" w:ascii="仿宋_GB2312" w:eastAsia="仿宋_GB2312"/>
          <w:sz w:val="32"/>
          <w:szCs w:val="32"/>
          <w:lang w:val="en-US" w:eastAsia="zh-CN"/>
        </w:rPr>
        <w:t>是</w:t>
      </w:r>
      <w:r>
        <w:rPr>
          <w:rFonts w:hint="eastAsia" w:ascii="仿宋_GB2312" w:eastAsia="仿宋_GB2312"/>
          <w:sz w:val="32"/>
          <w:szCs w:val="32"/>
        </w:rPr>
        <w:t>99.9</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、99.</w:t>
      </w:r>
      <w:r>
        <w:rPr>
          <w:rFonts w:hint="eastAsia" w:ascii="仿宋_GB2312" w:eastAsia="仿宋_GB2312"/>
          <w:sz w:val="32"/>
          <w:szCs w:val="32"/>
          <w:lang w:val="en-US" w:eastAsia="zh-CN"/>
        </w:rPr>
        <w:t>39</w:t>
      </w:r>
      <w:r>
        <w:rPr>
          <w:rFonts w:hint="eastAsia" w:ascii="仿宋_GB2312" w:eastAsia="仿宋_GB2312"/>
          <w:sz w:val="32"/>
          <w:szCs w:val="32"/>
        </w:rPr>
        <w:t>%</w:t>
      </w:r>
      <w:r>
        <w:rPr>
          <w:rFonts w:ascii="仿宋_GB2312" w:eastAsia="仿宋_GB2312"/>
          <w:sz w:val="32"/>
          <w:szCs w:val="32"/>
        </w:rPr>
        <w:t>和</w:t>
      </w:r>
      <w:r>
        <w:rPr>
          <w:rFonts w:hint="eastAsia" w:ascii="仿宋_GB2312" w:eastAsia="仿宋_GB2312"/>
          <w:sz w:val="32"/>
          <w:szCs w:val="32"/>
        </w:rPr>
        <w:t>99.8</w:t>
      </w: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。私搭乱建（疑似新增）类案件立案4</w:t>
      </w:r>
      <w:r>
        <w:rPr>
          <w:rFonts w:hint="eastAsia" w:ascii="仿宋_GB2312" w:eastAsia="仿宋_GB2312"/>
          <w:sz w:val="32"/>
          <w:szCs w:val="32"/>
          <w:lang w:val="en-US" w:eastAsia="zh-CN"/>
        </w:rPr>
        <w:t>76</w:t>
      </w:r>
      <w:r>
        <w:rPr>
          <w:rFonts w:hint="eastAsia" w:ascii="仿宋_GB2312" w:eastAsia="仿宋_GB2312"/>
          <w:sz w:val="32"/>
          <w:szCs w:val="32"/>
        </w:rPr>
        <w:t>件，占重点案件立案总数的0.4</w:t>
      </w:r>
      <w:r>
        <w:rPr>
          <w:rFonts w:hint="eastAsia" w:ascii="仿宋_GB2312" w:eastAsia="仿宋_GB2312"/>
          <w:sz w:val="32"/>
          <w:szCs w:val="32"/>
          <w:lang w:val="en-US" w:eastAsia="zh-CN"/>
        </w:rPr>
        <w:t>6</w:t>
      </w:r>
      <w:r>
        <w:rPr>
          <w:rFonts w:hint="eastAsia" w:ascii="仿宋_GB2312" w:eastAsia="仿宋_GB2312"/>
          <w:sz w:val="32"/>
          <w:szCs w:val="32"/>
        </w:rPr>
        <w:t>%，结案2</w:t>
      </w:r>
      <w:r>
        <w:rPr>
          <w:rFonts w:hint="eastAsia" w:ascii="仿宋_GB2312" w:eastAsia="仿宋_GB2312"/>
          <w:sz w:val="32"/>
          <w:szCs w:val="32"/>
          <w:lang w:val="en-US" w:eastAsia="zh-CN"/>
        </w:rPr>
        <w:t>33</w:t>
      </w:r>
      <w:r>
        <w:rPr>
          <w:rFonts w:hint="eastAsia" w:ascii="仿宋_GB2312" w:eastAsia="仿宋_GB2312"/>
          <w:sz w:val="32"/>
          <w:szCs w:val="32"/>
        </w:rPr>
        <w:t>件，结案率</w:t>
      </w:r>
      <w:r>
        <w:rPr>
          <w:rFonts w:hint="eastAsia" w:ascii="仿宋_GB2312" w:eastAsia="仿宋_GB2312"/>
          <w:sz w:val="32"/>
          <w:szCs w:val="32"/>
          <w:lang w:val="en-US" w:eastAsia="zh-CN"/>
        </w:rPr>
        <w:t>48.95</w:t>
      </w:r>
      <w:r>
        <w:rPr>
          <w:rFonts w:hint="eastAsia" w:ascii="仿宋_GB2312" w:eastAsia="仿宋_GB2312"/>
          <w:sz w:val="32"/>
          <w:szCs w:val="32"/>
        </w:rPr>
        <w:t>%。</w:t>
      </w:r>
    </w:p>
    <w:p>
      <w:pPr>
        <w:spacing w:line="560" w:lineRule="exact"/>
        <w:jc w:val="center"/>
        <w:rPr>
          <w:rFonts w:ascii="仿宋_GB2312" w:eastAsia="仿宋_GB2312"/>
          <w:b/>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月重点案件处置结案情况</w:t>
      </w:r>
    </w:p>
    <w:p>
      <w:pPr/>
      <w:bookmarkStart w:id="0" w:name="_GoBack"/>
      <w:r>
        <w:drawing>
          <wp:inline distT="0" distB="0" distL="114300" distR="114300">
            <wp:extent cx="5271135" cy="1948180"/>
            <wp:effectExtent l="0" t="0" r="5715" b="1397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3"/>
                    <a:stretch>
                      <a:fillRect/>
                    </a:stretch>
                  </pic:blipFill>
                  <pic:spPr>
                    <a:xfrm>
                      <a:off x="0" y="0"/>
                      <a:ext cx="5271135" cy="1948180"/>
                    </a:xfrm>
                    <a:prstGeom prst="rect">
                      <a:avLst/>
                    </a:prstGeom>
                    <a:noFill/>
                    <a:ln w="9525">
                      <a:noFill/>
                    </a:ln>
                  </pic:spPr>
                </pic:pic>
              </a:graphicData>
            </a:graphic>
          </wp:inline>
        </w:drawing>
      </w:r>
      <w:bookmarkEnd w:id="0"/>
    </w:p>
    <w:p>
      <w:pPr>
        <w:spacing w:line="560" w:lineRule="exact"/>
        <w:rPr>
          <w:rFonts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（三）两级监督机制运行情况</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1.区级监督员网格案件漏报情况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月主城</w:t>
      </w:r>
      <w:r>
        <w:rPr>
          <w:rFonts w:hint="eastAsia" w:ascii="仿宋_GB2312" w:eastAsia="仿宋_GB2312"/>
          <w:sz w:val="32"/>
          <w:szCs w:val="32"/>
          <w:lang w:val="en-US" w:eastAsia="zh-CN"/>
        </w:rPr>
        <w:t>各</w:t>
      </w:r>
      <w:r>
        <w:rPr>
          <w:rFonts w:hint="eastAsia" w:ascii="仿宋_GB2312" w:eastAsia="仿宋_GB2312"/>
          <w:sz w:val="32"/>
          <w:szCs w:val="32"/>
        </w:rPr>
        <w:t>区重点案件漏报率为</w:t>
      </w:r>
      <w:r>
        <w:rPr>
          <w:rFonts w:hint="eastAsia" w:ascii="仿宋_GB2312" w:eastAsia="仿宋_GB2312"/>
          <w:sz w:val="32"/>
          <w:szCs w:val="32"/>
          <w:lang w:val="en-US" w:eastAsia="zh-CN"/>
        </w:rPr>
        <w:t>2.28</w:t>
      </w:r>
      <w:r>
        <w:rPr>
          <w:rFonts w:hint="eastAsia" w:ascii="仿宋_GB2312" w:eastAsia="仿宋_GB2312"/>
          <w:sz w:val="32"/>
          <w:szCs w:val="32"/>
        </w:rPr>
        <w:t>%，常规</w:t>
      </w:r>
      <w:r>
        <w:rPr>
          <w:rFonts w:ascii="仿宋_GB2312" w:eastAsia="仿宋_GB2312"/>
          <w:sz w:val="32"/>
          <w:szCs w:val="32"/>
        </w:rPr>
        <w:t>案件</w:t>
      </w:r>
      <w:r>
        <w:rPr>
          <w:rFonts w:hint="eastAsia" w:ascii="仿宋_GB2312" w:eastAsia="仿宋_GB2312"/>
          <w:sz w:val="32"/>
          <w:szCs w:val="32"/>
        </w:rPr>
        <w:t>漏报</w:t>
      </w:r>
      <w:r>
        <w:rPr>
          <w:rFonts w:ascii="仿宋_GB2312" w:eastAsia="仿宋_GB2312"/>
          <w:sz w:val="32"/>
          <w:szCs w:val="32"/>
        </w:rPr>
        <w:t>率为</w:t>
      </w:r>
      <w:r>
        <w:rPr>
          <w:rFonts w:hint="eastAsia" w:ascii="仿宋_GB2312" w:eastAsia="仿宋_GB2312"/>
          <w:sz w:val="32"/>
          <w:szCs w:val="32"/>
        </w:rPr>
        <w:t>2.</w:t>
      </w:r>
      <w:r>
        <w:rPr>
          <w:rFonts w:hint="eastAsia" w:ascii="仿宋_GB2312" w:eastAsia="仿宋_GB2312"/>
          <w:sz w:val="32"/>
          <w:szCs w:val="32"/>
          <w:lang w:val="en-US" w:eastAsia="zh-CN"/>
        </w:rPr>
        <w:t>05</w:t>
      </w:r>
      <w:r>
        <w:rPr>
          <w:rFonts w:ascii="仿宋_GB2312" w:eastAsia="仿宋_GB2312"/>
          <w:sz w:val="32"/>
          <w:szCs w:val="32"/>
        </w:rPr>
        <w:t>%。</w:t>
      </w:r>
      <w:r>
        <w:rPr>
          <w:rFonts w:hint="eastAsia" w:ascii="仿宋_GB2312" w:eastAsia="仿宋_GB2312"/>
          <w:sz w:val="32"/>
          <w:szCs w:val="32"/>
        </w:rPr>
        <w:t>其中</w:t>
      </w:r>
      <w:r>
        <w:rPr>
          <w:rFonts w:hint="eastAsia" w:ascii="仿宋_GB2312" w:eastAsia="仿宋_GB2312"/>
          <w:sz w:val="32"/>
          <w:szCs w:val="32"/>
          <w:lang w:eastAsia="zh-CN"/>
        </w:rPr>
        <w:t>，</w:t>
      </w:r>
      <w:r>
        <w:rPr>
          <w:rFonts w:hint="eastAsia" w:ascii="仿宋_GB2312" w:eastAsia="仿宋_GB2312"/>
          <w:sz w:val="32"/>
          <w:szCs w:val="32"/>
        </w:rPr>
        <w:t>漏报率较高的区</w:t>
      </w:r>
      <w:r>
        <w:rPr>
          <w:rFonts w:hint="eastAsia" w:ascii="仿宋_GB2312" w:eastAsia="仿宋_GB2312"/>
          <w:sz w:val="32"/>
          <w:szCs w:val="32"/>
          <w:lang w:val="en-US" w:eastAsia="zh-CN"/>
        </w:rPr>
        <w:t>是官渡区</w:t>
      </w:r>
      <w:r>
        <w:rPr>
          <w:rFonts w:hint="eastAsia" w:ascii="仿宋_GB2312" w:eastAsia="仿宋_GB2312"/>
          <w:sz w:val="32"/>
          <w:szCs w:val="32"/>
        </w:rPr>
        <w:t>，漏报率为20.</w:t>
      </w:r>
      <w:r>
        <w:rPr>
          <w:rFonts w:hint="eastAsia" w:ascii="仿宋_GB2312" w:eastAsia="仿宋_GB2312"/>
          <w:sz w:val="32"/>
          <w:szCs w:val="32"/>
          <w:lang w:val="en-US" w:eastAsia="zh-CN"/>
        </w:rPr>
        <w:t>2</w:t>
      </w:r>
      <w:r>
        <w:rPr>
          <w:rFonts w:hint="eastAsia" w:ascii="仿宋_GB2312" w:eastAsia="仿宋_GB2312"/>
          <w:sz w:val="32"/>
          <w:szCs w:val="32"/>
        </w:rPr>
        <w:t>7</w:t>
      </w:r>
      <w:r>
        <w:rPr>
          <w:rFonts w:ascii="仿宋_GB2312" w:eastAsia="仿宋_GB2312"/>
          <w:sz w:val="32"/>
          <w:szCs w:val="32"/>
        </w:rPr>
        <w:t xml:space="preserve">%。 </w:t>
      </w:r>
    </w:p>
    <w:p>
      <w:pPr>
        <w:spacing w:line="560" w:lineRule="exact"/>
        <w:jc w:val="center"/>
        <w:rPr>
          <w:rFonts w:ascii="仿宋_GB2312" w:eastAsia="仿宋_GB2312"/>
          <w:b/>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月主城区</w:t>
      </w:r>
      <w:r>
        <w:rPr>
          <w:rFonts w:ascii="仿宋_GB2312" w:eastAsia="仿宋_GB2312"/>
          <w:b/>
          <w:sz w:val="32"/>
          <w:szCs w:val="32"/>
        </w:rPr>
        <w:t>案件</w:t>
      </w:r>
      <w:r>
        <w:rPr>
          <w:rFonts w:hint="eastAsia" w:ascii="仿宋_GB2312" w:eastAsia="仿宋_GB2312"/>
          <w:b/>
          <w:sz w:val="32"/>
          <w:szCs w:val="32"/>
        </w:rPr>
        <w:t>漏报</w:t>
      </w:r>
      <w:r>
        <w:rPr>
          <w:rFonts w:ascii="仿宋_GB2312" w:eastAsia="仿宋_GB2312"/>
          <w:b/>
          <w:sz w:val="32"/>
          <w:szCs w:val="32"/>
        </w:rPr>
        <w:t>情况</w:t>
      </w:r>
    </w:p>
    <w:p>
      <w:pPr/>
      <w:r>
        <w:drawing>
          <wp:inline distT="0" distB="0" distL="114300" distR="114300">
            <wp:extent cx="5269230" cy="1975485"/>
            <wp:effectExtent l="0" t="0" r="7620" b="571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4"/>
                    <a:stretch>
                      <a:fillRect/>
                    </a:stretch>
                  </pic:blipFill>
                  <pic:spPr>
                    <a:xfrm>
                      <a:off x="0" y="0"/>
                      <a:ext cx="5269230" cy="1975485"/>
                    </a:xfrm>
                    <a:prstGeom prst="rect">
                      <a:avLst/>
                    </a:prstGeom>
                    <a:noFill/>
                    <a:ln w="9525">
                      <a:noFill/>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2.区级监督员巡查覆盖率情况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月主城</w:t>
      </w:r>
      <w:r>
        <w:rPr>
          <w:rFonts w:hint="eastAsia" w:ascii="仿宋_GB2312" w:eastAsia="仿宋_GB2312"/>
          <w:sz w:val="32"/>
          <w:szCs w:val="32"/>
          <w:lang w:val="en-US" w:eastAsia="zh-CN"/>
        </w:rPr>
        <w:t>各</w:t>
      </w:r>
      <w:r>
        <w:rPr>
          <w:rFonts w:hint="eastAsia" w:ascii="仿宋_GB2312" w:eastAsia="仿宋_GB2312"/>
          <w:sz w:val="32"/>
          <w:szCs w:val="32"/>
        </w:rPr>
        <w:t>区巡查覆盖率较高的区</w:t>
      </w:r>
      <w:r>
        <w:rPr>
          <w:rFonts w:hint="eastAsia" w:ascii="仿宋_GB2312" w:eastAsia="仿宋_GB2312"/>
          <w:sz w:val="32"/>
          <w:szCs w:val="32"/>
          <w:lang w:val="en-US" w:eastAsia="zh-CN"/>
        </w:rPr>
        <w:t>是五华</w:t>
      </w:r>
      <w:r>
        <w:rPr>
          <w:rFonts w:hint="eastAsia" w:ascii="仿宋_GB2312" w:eastAsia="仿宋_GB2312"/>
          <w:sz w:val="32"/>
          <w:szCs w:val="32"/>
        </w:rPr>
        <w:t>区</w:t>
      </w:r>
      <w:r>
        <w:rPr>
          <w:rFonts w:hint="eastAsia" w:ascii="仿宋_GB2312" w:eastAsia="仿宋_GB2312"/>
          <w:sz w:val="32"/>
          <w:szCs w:val="32"/>
          <w:lang w:eastAsia="zh-CN"/>
        </w:rPr>
        <w:t>、</w:t>
      </w:r>
      <w:r>
        <w:rPr>
          <w:rFonts w:hint="eastAsia" w:ascii="仿宋_GB2312" w:eastAsia="仿宋_GB2312"/>
          <w:sz w:val="32"/>
          <w:szCs w:val="32"/>
          <w:lang w:val="en-US" w:eastAsia="zh-CN"/>
        </w:rPr>
        <w:t>盘龙区、呈贡区和高新区</w:t>
      </w:r>
      <w:r>
        <w:rPr>
          <w:rFonts w:hint="eastAsia" w:ascii="仿宋_GB2312" w:eastAsia="仿宋_GB2312"/>
          <w:sz w:val="32"/>
          <w:szCs w:val="32"/>
        </w:rPr>
        <w:t>，</w:t>
      </w:r>
      <w:r>
        <w:rPr>
          <w:rFonts w:hint="eastAsia" w:ascii="仿宋_GB2312" w:eastAsia="仿宋_GB2312"/>
          <w:sz w:val="32"/>
          <w:szCs w:val="32"/>
          <w:lang w:val="en-US" w:eastAsia="zh-CN"/>
        </w:rPr>
        <w:t>覆盖率</w:t>
      </w:r>
      <w:r>
        <w:rPr>
          <w:rFonts w:hint="eastAsia" w:ascii="仿宋_GB2312" w:eastAsia="仿宋_GB2312"/>
          <w:sz w:val="32"/>
          <w:szCs w:val="32"/>
        </w:rPr>
        <w:t>均</w:t>
      </w:r>
      <w:r>
        <w:rPr>
          <w:rFonts w:ascii="仿宋_GB2312" w:eastAsia="仿宋_GB2312"/>
          <w:sz w:val="32"/>
          <w:szCs w:val="32"/>
        </w:rPr>
        <w:t>为</w:t>
      </w:r>
      <w:r>
        <w:rPr>
          <w:rFonts w:hint="eastAsia" w:ascii="仿宋_GB2312" w:eastAsia="仿宋_GB2312"/>
          <w:sz w:val="32"/>
          <w:szCs w:val="32"/>
        </w:rPr>
        <w:t>100</w:t>
      </w:r>
      <w:r>
        <w:rPr>
          <w:rFonts w:ascii="仿宋_GB2312" w:eastAsia="仿宋_GB2312"/>
          <w:sz w:val="32"/>
          <w:szCs w:val="32"/>
        </w:rPr>
        <w:t xml:space="preserve">% </w:t>
      </w:r>
      <w:r>
        <w:rPr>
          <w:rFonts w:hint="eastAsia" w:ascii="仿宋_GB2312" w:eastAsia="仿宋_GB2312"/>
          <w:sz w:val="32"/>
          <w:szCs w:val="32"/>
        </w:rPr>
        <w:t>；</w:t>
      </w:r>
      <w:r>
        <w:rPr>
          <w:rFonts w:hint="eastAsia" w:ascii="仿宋_GB2312" w:eastAsia="仿宋_GB2312"/>
          <w:sz w:val="32"/>
          <w:szCs w:val="32"/>
          <w:lang w:val="en-US" w:eastAsia="zh-CN"/>
        </w:rPr>
        <w:t>较</w:t>
      </w:r>
      <w:r>
        <w:rPr>
          <w:rFonts w:hint="eastAsia" w:ascii="仿宋_GB2312" w:eastAsia="仿宋_GB2312"/>
          <w:sz w:val="32"/>
          <w:szCs w:val="32"/>
          <w:highlight w:val="none"/>
        </w:rPr>
        <w:t>低的区</w:t>
      </w:r>
      <w:r>
        <w:rPr>
          <w:rFonts w:hint="eastAsia" w:ascii="仿宋_GB2312" w:eastAsia="仿宋_GB2312"/>
          <w:sz w:val="32"/>
          <w:szCs w:val="32"/>
          <w:highlight w:val="none"/>
          <w:lang w:val="en-US" w:eastAsia="zh-CN"/>
        </w:rPr>
        <w:t>是</w:t>
      </w:r>
      <w:r>
        <w:rPr>
          <w:rFonts w:hint="eastAsia" w:ascii="仿宋_GB2312" w:eastAsia="仿宋_GB2312"/>
          <w:sz w:val="32"/>
          <w:szCs w:val="32"/>
          <w:highlight w:val="none"/>
        </w:rPr>
        <w:t>度假</w:t>
      </w:r>
      <w:r>
        <w:rPr>
          <w:rFonts w:ascii="仿宋_GB2312" w:eastAsia="仿宋_GB2312"/>
          <w:sz w:val="32"/>
          <w:szCs w:val="32"/>
          <w:highlight w:val="none"/>
        </w:rPr>
        <w:t>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覆盖率为</w:t>
      </w:r>
      <w:r>
        <w:rPr>
          <w:rFonts w:ascii="仿宋_GB2312" w:eastAsia="仿宋_GB2312"/>
          <w:sz w:val="32"/>
          <w:szCs w:val="32"/>
          <w:highlight w:val="none"/>
        </w:rPr>
        <w:t>9</w:t>
      </w:r>
      <w:r>
        <w:rPr>
          <w:rFonts w:hint="eastAsia" w:ascii="仿宋_GB2312" w:eastAsia="仿宋_GB2312"/>
          <w:sz w:val="32"/>
          <w:szCs w:val="32"/>
          <w:highlight w:val="none"/>
          <w:lang w:val="en-US" w:eastAsia="zh-CN"/>
        </w:rPr>
        <w:t>6.67</w:t>
      </w:r>
      <w:r>
        <w:rPr>
          <w:rFonts w:ascii="仿宋_GB2312" w:eastAsia="仿宋_GB2312"/>
          <w:sz w:val="32"/>
          <w:szCs w:val="32"/>
          <w:highlight w:val="none"/>
        </w:rPr>
        <w:t>%</w:t>
      </w:r>
      <w:r>
        <w:rPr>
          <w:rFonts w:hint="eastAsia" w:ascii="仿宋_GB2312" w:eastAsia="仿宋_GB2312"/>
          <w:sz w:val="32"/>
          <w:szCs w:val="32"/>
          <w:highlight w:val="none"/>
        </w:rPr>
        <w:t>。</w:t>
      </w:r>
      <w:r>
        <w:rPr>
          <w:rFonts w:ascii="仿宋_GB2312" w:eastAsia="仿宋_GB2312"/>
          <w:sz w:val="32"/>
          <w:szCs w:val="32"/>
        </w:rPr>
        <w:t>从类别看</w:t>
      </w:r>
      <w:r>
        <w:rPr>
          <w:rFonts w:hint="eastAsia" w:ascii="仿宋_GB2312" w:eastAsia="仿宋_GB2312"/>
          <w:sz w:val="32"/>
          <w:szCs w:val="32"/>
        </w:rPr>
        <w:t>，五华区、盘龙区、西山区、呈贡区</w:t>
      </w:r>
      <w:r>
        <w:rPr>
          <w:rFonts w:hint="eastAsia" w:ascii="仿宋_GB2312" w:eastAsia="仿宋_GB2312"/>
          <w:sz w:val="32"/>
          <w:szCs w:val="32"/>
          <w:lang w:val="en-US" w:eastAsia="zh-CN"/>
        </w:rPr>
        <w:t>和高新</w:t>
      </w:r>
      <w:r>
        <w:rPr>
          <w:rFonts w:hint="eastAsia" w:ascii="仿宋_GB2312" w:eastAsia="仿宋_GB2312"/>
          <w:sz w:val="32"/>
          <w:szCs w:val="32"/>
        </w:rPr>
        <w:t>区监督员实际巡查上报案件</w:t>
      </w:r>
      <w:r>
        <w:rPr>
          <w:rFonts w:hint="eastAsia" w:ascii="仿宋_GB2312" w:eastAsia="仿宋_GB2312"/>
          <w:sz w:val="32"/>
          <w:szCs w:val="32"/>
          <w:lang w:val="en-US" w:eastAsia="zh-CN"/>
        </w:rPr>
        <w:t>的</w:t>
      </w:r>
      <w:r>
        <w:rPr>
          <w:rFonts w:hint="eastAsia" w:ascii="仿宋_GB2312" w:eastAsia="仿宋_GB2312"/>
          <w:sz w:val="32"/>
          <w:szCs w:val="32"/>
        </w:rPr>
        <w:t>数量均达到或超过规定的类别数量。</w:t>
      </w:r>
    </w:p>
    <w:p>
      <w:pPr>
        <w:spacing w:line="560" w:lineRule="exact"/>
        <w:rPr>
          <w:rFonts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（四）卫星遥感监测成果处置情况</w:t>
      </w:r>
    </w:p>
    <w:p>
      <w:pPr>
        <w:spacing w:line="560" w:lineRule="exact"/>
        <w:ind w:firstLine="640" w:firstLineChars="200"/>
        <w:rPr>
          <w:rFonts w:hint="eastAsia" w:ascii="仿宋_GB2312" w:eastAsia="仿宋_GB2312"/>
          <w:bCs/>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bCs/>
          <w:sz w:val="32"/>
          <w:szCs w:val="32"/>
        </w:rPr>
        <w:t>卫星遥感</w:t>
      </w:r>
      <w:r>
        <w:rPr>
          <w:rFonts w:hint="eastAsia" w:ascii="仿宋_GB2312" w:eastAsia="仿宋_GB2312"/>
          <w:bCs/>
          <w:sz w:val="32"/>
          <w:szCs w:val="32"/>
          <w:lang w:val="en-US" w:eastAsia="zh-CN"/>
        </w:rPr>
        <w:t>监测</w:t>
      </w:r>
      <w:r>
        <w:rPr>
          <w:rFonts w:hint="eastAsia" w:ascii="仿宋_GB2312" w:eastAsia="仿宋_GB2312"/>
          <w:bCs/>
          <w:sz w:val="32"/>
          <w:szCs w:val="32"/>
        </w:rPr>
        <w:t>案件</w:t>
      </w:r>
      <w:r>
        <w:rPr>
          <w:rFonts w:hint="eastAsia" w:ascii="仿宋_GB2312" w:eastAsia="仿宋_GB2312"/>
          <w:bCs/>
          <w:sz w:val="32"/>
          <w:szCs w:val="32"/>
          <w:lang w:val="en-US" w:eastAsia="zh-CN"/>
        </w:rPr>
        <w:t>共99</w:t>
      </w:r>
      <w:r>
        <w:rPr>
          <w:rFonts w:hint="eastAsia" w:ascii="仿宋_GB2312" w:eastAsia="仿宋_GB2312"/>
          <w:bCs/>
          <w:sz w:val="32"/>
          <w:szCs w:val="32"/>
        </w:rPr>
        <w:t>件</w:t>
      </w:r>
      <w:r>
        <w:rPr>
          <w:rFonts w:ascii="仿宋_GB2312" w:eastAsia="仿宋_GB2312"/>
          <w:bCs/>
          <w:sz w:val="32"/>
          <w:szCs w:val="32"/>
        </w:rPr>
        <w:t>，抽查</w:t>
      </w:r>
      <w:r>
        <w:rPr>
          <w:rFonts w:hint="eastAsia" w:ascii="仿宋_GB2312" w:eastAsia="仿宋_GB2312"/>
          <w:bCs/>
          <w:sz w:val="32"/>
          <w:szCs w:val="32"/>
        </w:rPr>
        <w:t>6</w:t>
      </w:r>
      <w:r>
        <w:rPr>
          <w:rFonts w:hint="eastAsia" w:ascii="仿宋_GB2312" w:eastAsia="仿宋_GB2312"/>
          <w:bCs/>
          <w:sz w:val="32"/>
          <w:szCs w:val="32"/>
          <w:lang w:val="en-US" w:eastAsia="zh-CN"/>
        </w:rPr>
        <w:t>1</w:t>
      </w:r>
      <w:r>
        <w:rPr>
          <w:rFonts w:hint="eastAsia" w:ascii="仿宋_GB2312" w:eastAsia="仿宋_GB2312"/>
          <w:bCs/>
          <w:sz w:val="32"/>
          <w:szCs w:val="32"/>
        </w:rPr>
        <w:t>件</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其中，地面扬尘源案件4件，抽查3件；房屋建筑案件89结案，抽查52件；城市绿地案件6件，抽查6件。</w:t>
      </w:r>
      <w:r>
        <w:rPr>
          <w:rFonts w:ascii="仿宋_GB2312" w:eastAsia="仿宋_GB2312"/>
          <w:bCs/>
          <w:sz w:val="32"/>
          <w:szCs w:val="32"/>
        </w:rPr>
        <w:t>最高的区是</w:t>
      </w:r>
      <w:r>
        <w:rPr>
          <w:rFonts w:hint="eastAsia" w:ascii="仿宋_GB2312" w:eastAsia="仿宋_GB2312"/>
          <w:bCs/>
          <w:sz w:val="32"/>
          <w:szCs w:val="32"/>
        </w:rPr>
        <w:t>呈贡区</w:t>
      </w:r>
      <w:r>
        <w:rPr>
          <w:rFonts w:ascii="仿宋_GB2312" w:eastAsia="仿宋_GB2312"/>
          <w:bCs/>
          <w:sz w:val="32"/>
          <w:szCs w:val="32"/>
        </w:rPr>
        <w:t>，</w:t>
      </w:r>
      <w:r>
        <w:rPr>
          <w:rFonts w:hint="eastAsia" w:ascii="仿宋_GB2312" w:eastAsia="仿宋_GB2312"/>
          <w:bCs/>
          <w:sz w:val="32"/>
          <w:szCs w:val="32"/>
          <w:lang w:val="en-US" w:eastAsia="zh-CN"/>
        </w:rPr>
        <w:t>得分为5.75</w:t>
      </w:r>
      <w:r>
        <w:rPr>
          <w:rFonts w:hint="eastAsia" w:ascii="仿宋_GB2312" w:eastAsia="仿宋_GB2312"/>
          <w:bCs/>
          <w:sz w:val="32"/>
          <w:szCs w:val="32"/>
        </w:rPr>
        <w:t>分</w:t>
      </w:r>
      <w:r>
        <w:rPr>
          <w:rFonts w:hint="eastAsia" w:ascii="仿宋_GB2312" w:eastAsia="仿宋_GB2312"/>
          <w:bCs/>
          <w:sz w:val="32"/>
          <w:szCs w:val="32"/>
          <w:lang w:eastAsia="zh-CN"/>
        </w:rPr>
        <w:t>；</w:t>
      </w:r>
      <w:r>
        <w:rPr>
          <w:rFonts w:ascii="仿宋_GB2312" w:eastAsia="仿宋_GB2312"/>
          <w:bCs/>
          <w:sz w:val="32"/>
          <w:szCs w:val="32"/>
        </w:rPr>
        <w:t>最低</w:t>
      </w:r>
      <w:r>
        <w:rPr>
          <w:rFonts w:hint="eastAsia" w:ascii="仿宋_GB2312" w:eastAsia="仿宋_GB2312"/>
          <w:bCs/>
          <w:sz w:val="32"/>
          <w:szCs w:val="32"/>
        </w:rPr>
        <w:t>的</w:t>
      </w:r>
      <w:r>
        <w:rPr>
          <w:rFonts w:ascii="仿宋_GB2312" w:eastAsia="仿宋_GB2312"/>
          <w:bCs/>
          <w:sz w:val="32"/>
          <w:szCs w:val="32"/>
        </w:rPr>
        <w:t>是</w:t>
      </w:r>
      <w:r>
        <w:rPr>
          <w:rFonts w:hint="eastAsia" w:ascii="仿宋_GB2312" w:eastAsia="仿宋_GB2312"/>
          <w:bCs/>
          <w:sz w:val="32"/>
          <w:szCs w:val="32"/>
          <w:lang w:val="en-US" w:eastAsia="zh-CN"/>
        </w:rPr>
        <w:t>高新</w:t>
      </w:r>
      <w:r>
        <w:rPr>
          <w:rFonts w:ascii="仿宋_GB2312" w:eastAsia="仿宋_GB2312"/>
          <w:bCs/>
          <w:sz w:val="32"/>
          <w:szCs w:val="32"/>
        </w:rPr>
        <w:t>区，</w:t>
      </w:r>
      <w:r>
        <w:rPr>
          <w:rFonts w:hint="eastAsia" w:ascii="仿宋_GB2312" w:eastAsia="仿宋_GB2312"/>
          <w:bCs/>
          <w:sz w:val="32"/>
          <w:szCs w:val="32"/>
          <w:lang w:val="en-US" w:eastAsia="zh-CN"/>
        </w:rPr>
        <w:t>得分</w:t>
      </w:r>
      <w:r>
        <w:rPr>
          <w:rFonts w:ascii="仿宋_GB2312" w:eastAsia="仿宋_GB2312"/>
          <w:bCs/>
          <w:sz w:val="32"/>
          <w:szCs w:val="32"/>
        </w:rPr>
        <w:t>为</w:t>
      </w:r>
      <w:r>
        <w:rPr>
          <w:rFonts w:hint="eastAsia" w:ascii="仿宋_GB2312" w:eastAsia="仿宋_GB2312"/>
          <w:bCs/>
          <w:sz w:val="32"/>
          <w:szCs w:val="32"/>
        </w:rPr>
        <w:t>5.</w:t>
      </w:r>
      <w:r>
        <w:rPr>
          <w:rFonts w:hint="eastAsia" w:ascii="仿宋_GB2312" w:eastAsia="仿宋_GB2312"/>
          <w:bCs/>
          <w:sz w:val="32"/>
          <w:szCs w:val="32"/>
          <w:lang w:val="en-US" w:eastAsia="zh-CN"/>
        </w:rPr>
        <w:t>08</w:t>
      </w:r>
      <w:r>
        <w:rPr>
          <w:rFonts w:hint="eastAsia" w:ascii="仿宋_GB2312" w:eastAsia="仿宋_GB2312"/>
          <w:bCs/>
          <w:sz w:val="32"/>
          <w:szCs w:val="32"/>
        </w:rPr>
        <w:t>分。</w:t>
      </w:r>
    </w:p>
    <w:p>
      <w:pPr>
        <w:spacing w:line="560" w:lineRule="exact"/>
        <w:rPr>
          <w:rFonts w:ascii="楷体_GB2312" w:eastAsia="楷体_GB2312"/>
          <w:sz w:val="32"/>
          <w:szCs w:val="32"/>
        </w:rPr>
      </w:pPr>
      <w:r>
        <w:rPr>
          <w:rFonts w:hint="eastAsia" w:ascii="仿宋_GB2312" w:eastAsia="仿宋_GB2312"/>
          <w:bCs/>
          <w:sz w:val="32"/>
          <w:szCs w:val="32"/>
          <w:lang w:val="en-US" w:eastAsia="zh-CN"/>
        </w:rPr>
        <w:t xml:space="preserve">   </w:t>
      </w:r>
      <w:r>
        <w:rPr>
          <w:rFonts w:hint="eastAsia" w:ascii="楷体_GB2312" w:eastAsia="楷体_GB2312"/>
          <w:sz w:val="32"/>
          <w:szCs w:val="32"/>
        </w:rPr>
        <w:t>（五）“1+5+X”网格化工作模式建设运行情况</w:t>
      </w:r>
    </w:p>
    <w:p>
      <w:pPr>
        <w:spacing w:line="560" w:lineRule="exact"/>
        <w:rPr>
          <w:rFonts w:ascii="仿宋_GB2312" w:eastAsia="仿宋_GB2312"/>
          <w:b/>
          <w:sz w:val="32"/>
          <w:szCs w:val="32"/>
        </w:rPr>
      </w:pPr>
      <w:r>
        <w:rPr>
          <w:rFonts w:hint="eastAsia" w:ascii="仿宋_GB2312" w:eastAsia="仿宋_GB2312"/>
          <w:b/>
          <w:sz w:val="32"/>
          <w:szCs w:val="32"/>
          <w:lang w:val="en-US" w:eastAsia="zh-CN"/>
        </w:rPr>
        <w:t xml:space="preserve">    </w:t>
      </w:r>
      <w:r>
        <w:rPr>
          <w:rFonts w:ascii="仿宋_GB2312" w:eastAsia="仿宋_GB2312"/>
          <w:b/>
          <w:sz w:val="32"/>
          <w:szCs w:val="32"/>
        </w:rPr>
        <w:t>1</w:t>
      </w:r>
      <w:r>
        <w:rPr>
          <w:rFonts w:hint="eastAsia" w:ascii="仿宋_GB2312" w:eastAsia="仿宋_GB2312"/>
          <w:b/>
          <w:sz w:val="32"/>
          <w:szCs w:val="32"/>
        </w:rPr>
        <w:t>.网格员案件处置情况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月主城</w:t>
      </w:r>
      <w:r>
        <w:rPr>
          <w:rFonts w:hint="eastAsia" w:ascii="仿宋_GB2312" w:eastAsia="仿宋_GB2312"/>
          <w:sz w:val="32"/>
          <w:szCs w:val="32"/>
          <w:lang w:val="en-US" w:eastAsia="zh-CN"/>
        </w:rPr>
        <w:t>各</w:t>
      </w:r>
      <w:r>
        <w:rPr>
          <w:rFonts w:hint="eastAsia" w:ascii="仿宋_GB2312" w:eastAsia="仿宋_GB2312"/>
          <w:sz w:val="32"/>
          <w:szCs w:val="32"/>
        </w:rPr>
        <w:t>区环卫工作人员、城管执法人员两类</w:t>
      </w:r>
      <w:r>
        <w:rPr>
          <w:rFonts w:ascii="仿宋_GB2312" w:eastAsia="仿宋_GB2312"/>
          <w:sz w:val="32"/>
          <w:szCs w:val="32"/>
        </w:rPr>
        <w:t>网格员</w:t>
      </w:r>
      <w:r>
        <w:rPr>
          <w:rFonts w:hint="eastAsia" w:ascii="仿宋_GB2312" w:eastAsia="仿宋_GB2312"/>
          <w:sz w:val="32"/>
          <w:szCs w:val="32"/>
        </w:rPr>
        <w:t>共处置网格案件</w:t>
      </w:r>
      <w:r>
        <w:rPr>
          <w:rFonts w:hint="eastAsia" w:ascii="仿宋_GB2312" w:eastAsia="仿宋_GB2312"/>
          <w:sz w:val="32"/>
          <w:szCs w:val="32"/>
          <w:lang w:val="en-US" w:eastAsia="zh-CN"/>
        </w:rPr>
        <w:t>137841</w:t>
      </w:r>
      <w:r>
        <w:rPr>
          <w:rFonts w:hint="eastAsia" w:ascii="仿宋_GB2312" w:eastAsia="仿宋_GB2312"/>
          <w:sz w:val="32"/>
          <w:szCs w:val="32"/>
        </w:rPr>
        <w:t xml:space="preserve"> </w:t>
      </w:r>
      <w:r>
        <w:rPr>
          <w:rFonts w:ascii="仿宋_GB2312" w:eastAsia="仿宋_GB2312"/>
          <w:sz w:val="32"/>
          <w:szCs w:val="32"/>
        </w:rPr>
        <w:t>件</w:t>
      </w:r>
      <w:r>
        <w:rPr>
          <w:rFonts w:hint="eastAsia" w:ascii="仿宋_GB2312" w:eastAsia="仿宋_GB2312"/>
          <w:sz w:val="32"/>
          <w:szCs w:val="32"/>
        </w:rPr>
        <w:t>（基本案件数</w:t>
      </w:r>
      <w:r>
        <w:rPr>
          <w:rFonts w:ascii="仿宋_GB2312" w:eastAsia="仿宋_GB2312"/>
          <w:sz w:val="32"/>
          <w:szCs w:val="32"/>
        </w:rPr>
        <w:t>3</w:t>
      </w:r>
      <w:r>
        <w:rPr>
          <w:rFonts w:hint="eastAsia" w:ascii="仿宋_GB2312" w:eastAsia="仿宋_GB2312"/>
          <w:sz w:val="32"/>
          <w:szCs w:val="32"/>
          <w:lang w:val="en-US" w:eastAsia="zh-CN"/>
        </w:rPr>
        <w:t>54676</w:t>
      </w:r>
      <w:r>
        <w:rPr>
          <w:rFonts w:hint="eastAsia" w:ascii="仿宋_GB2312" w:eastAsia="仿宋_GB2312"/>
          <w:sz w:val="32"/>
          <w:szCs w:val="32"/>
        </w:rPr>
        <w:t>），处置案件较多的区是西山区、五华区和官渡区，分别</w:t>
      </w:r>
      <w:r>
        <w:rPr>
          <w:rFonts w:hint="eastAsia" w:ascii="仿宋_GB2312" w:eastAsia="仿宋_GB2312"/>
          <w:sz w:val="32"/>
          <w:szCs w:val="32"/>
          <w:lang w:val="en-US" w:eastAsia="zh-CN"/>
        </w:rPr>
        <w:t>是28752</w:t>
      </w:r>
      <w:r>
        <w:rPr>
          <w:rFonts w:ascii="仿宋_GB2312" w:eastAsia="仿宋_GB2312"/>
          <w:sz w:val="32"/>
          <w:szCs w:val="32"/>
        </w:rPr>
        <w:t>件</w:t>
      </w:r>
      <w:r>
        <w:rPr>
          <w:rFonts w:hint="eastAsia" w:ascii="仿宋_GB2312" w:eastAsia="仿宋_GB2312"/>
          <w:sz w:val="32"/>
          <w:szCs w:val="32"/>
        </w:rPr>
        <w:t>、27</w:t>
      </w:r>
      <w:r>
        <w:rPr>
          <w:rFonts w:hint="eastAsia" w:ascii="仿宋_GB2312" w:eastAsia="仿宋_GB2312"/>
          <w:sz w:val="32"/>
          <w:szCs w:val="32"/>
          <w:lang w:val="en-US" w:eastAsia="zh-CN"/>
        </w:rPr>
        <w:t>151</w:t>
      </w:r>
      <w:r>
        <w:rPr>
          <w:rFonts w:hint="eastAsia" w:ascii="仿宋_GB2312" w:eastAsia="仿宋_GB2312"/>
          <w:sz w:val="32"/>
          <w:szCs w:val="32"/>
        </w:rPr>
        <w:t>件</w:t>
      </w:r>
      <w:r>
        <w:rPr>
          <w:rFonts w:ascii="仿宋_GB2312" w:eastAsia="仿宋_GB2312"/>
          <w:sz w:val="32"/>
          <w:szCs w:val="32"/>
        </w:rPr>
        <w:t>和</w:t>
      </w:r>
      <w:r>
        <w:rPr>
          <w:rFonts w:hint="eastAsia" w:ascii="仿宋_GB2312" w:eastAsia="仿宋_GB2312"/>
          <w:sz w:val="32"/>
          <w:szCs w:val="32"/>
        </w:rPr>
        <w:t>2</w:t>
      </w:r>
      <w:r>
        <w:rPr>
          <w:rFonts w:hint="eastAsia" w:ascii="仿宋_GB2312" w:eastAsia="仿宋_GB2312"/>
          <w:sz w:val="32"/>
          <w:szCs w:val="32"/>
          <w:lang w:val="en-US" w:eastAsia="zh-CN"/>
        </w:rPr>
        <w:t>4726</w:t>
      </w:r>
      <w:r>
        <w:rPr>
          <w:rFonts w:hint="eastAsia" w:ascii="仿宋_GB2312" w:eastAsia="仿宋_GB2312"/>
          <w:sz w:val="32"/>
          <w:szCs w:val="32"/>
        </w:rPr>
        <w:t>件（基本案件数分别</w:t>
      </w:r>
      <w:r>
        <w:rPr>
          <w:rFonts w:ascii="仿宋_GB2312" w:eastAsia="仿宋_GB2312"/>
          <w:sz w:val="32"/>
          <w:szCs w:val="32"/>
        </w:rPr>
        <w:t>为</w:t>
      </w:r>
      <w:r>
        <w:rPr>
          <w:rFonts w:hint="eastAsia" w:ascii="仿宋_GB2312" w:eastAsia="仿宋_GB2312"/>
          <w:sz w:val="32"/>
          <w:szCs w:val="32"/>
          <w:lang w:val="en-US" w:eastAsia="zh-CN"/>
        </w:rPr>
        <w:t>68527</w:t>
      </w:r>
      <w:r>
        <w:rPr>
          <w:rFonts w:hint="eastAsia" w:ascii="仿宋_GB2312" w:eastAsia="仿宋_GB2312"/>
          <w:sz w:val="32"/>
          <w:szCs w:val="32"/>
        </w:rPr>
        <w:t>、6</w:t>
      </w:r>
      <w:r>
        <w:rPr>
          <w:rFonts w:hint="eastAsia" w:ascii="仿宋_GB2312" w:eastAsia="仿宋_GB2312"/>
          <w:sz w:val="32"/>
          <w:szCs w:val="32"/>
          <w:lang w:val="en-US" w:eastAsia="zh-CN"/>
        </w:rPr>
        <w:t>9627</w:t>
      </w:r>
      <w:r>
        <w:rPr>
          <w:rFonts w:hint="eastAsia" w:ascii="仿宋_GB2312" w:eastAsia="仿宋_GB2312"/>
          <w:sz w:val="32"/>
          <w:szCs w:val="32"/>
        </w:rPr>
        <w:t>和6</w:t>
      </w:r>
      <w:r>
        <w:rPr>
          <w:rFonts w:hint="eastAsia" w:ascii="仿宋_GB2312" w:eastAsia="仿宋_GB2312"/>
          <w:sz w:val="32"/>
          <w:szCs w:val="32"/>
          <w:lang w:val="en-US" w:eastAsia="zh-CN"/>
        </w:rPr>
        <w:t>6414</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网格员案件处置率</w:t>
      </w:r>
      <w:r>
        <w:rPr>
          <w:rFonts w:ascii="仿宋_GB2312" w:eastAsia="仿宋_GB2312"/>
          <w:sz w:val="32"/>
          <w:szCs w:val="32"/>
        </w:rPr>
        <w:t>最高的</w:t>
      </w:r>
      <w:r>
        <w:rPr>
          <w:rFonts w:hint="eastAsia" w:ascii="仿宋_GB2312" w:eastAsia="仿宋_GB2312"/>
          <w:sz w:val="32"/>
          <w:szCs w:val="32"/>
        </w:rPr>
        <w:t>区是五华区和呈贡区，</w:t>
      </w:r>
      <w:r>
        <w:rPr>
          <w:rFonts w:hint="eastAsia" w:ascii="仿宋_GB2312" w:eastAsia="仿宋_GB2312"/>
          <w:sz w:val="32"/>
          <w:szCs w:val="32"/>
          <w:lang w:val="en-US" w:eastAsia="zh-CN"/>
        </w:rPr>
        <w:t>结案率</w:t>
      </w:r>
      <w:r>
        <w:rPr>
          <w:rFonts w:hint="eastAsia" w:ascii="仿宋_GB2312" w:eastAsia="仿宋_GB2312"/>
          <w:sz w:val="32"/>
          <w:szCs w:val="32"/>
        </w:rPr>
        <w:t>均</w:t>
      </w:r>
      <w:r>
        <w:rPr>
          <w:rFonts w:ascii="仿宋_GB2312" w:eastAsia="仿宋_GB2312"/>
          <w:sz w:val="32"/>
          <w:szCs w:val="32"/>
        </w:rPr>
        <w:t>为</w:t>
      </w:r>
      <w:r>
        <w:rPr>
          <w:rFonts w:hint="eastAsia" w:ascii="仿宋_GB2312" w:eastAsia="仿宋_GB2312"/>
          <w:sz w:val="32"/>
          <w:szCs w:val="32"/>
        </w:rPr>
        <w:t>100%</w:t>
      </w:r>
      <w:r>
        <w:rPr>
          <w:rFonts w:hint="eastAsia" w:ascii="仿宋_GB2312" w:eastAsia="仿宋_GB2312"/>
          <w:sz w:val="32"/>
          <w:szCs w:val="32"/>
          <w:lang w:eastAsia="zh-CN"/>
        </w:rPr>
        <w:t>；</w:t>
      </w:r>
      <w:r>
        <w:rPr>
          <w:rFonts w:hint="eastAsia" w:ascii="仿宋_GB2312" w:eastAsia="仿宋_GB2312"/>
          <w:sz w:val="32"/>
          <w:szCs w:val="32"/>
          <w:lang w:val="en-US" w:eastAsia="zh-CN"/>
        </w:rPr>
        <w:t>处置率最低的区</w:t>
      </w:r>
      <w:r>
        <w:rPr>
          <w:rFonts w:hint="eastAsia" w:ascii="仿宋_GB2312" w:eastAsia="仿宋_GB2312"/>
          <w:sz w:val="32"/>
          <w:szCs w:val="32"/>
        </w:rPr>
        <w:t>是</w:t>
      </w:r>
      <w:r>
        <w:rPr>
          <w:rFonts w:hint="eastAsia" w:ascii="仿宋_GB2312" w:eastAsia="仿宋_GB2312"/>
          <w:sz w:val="32"/>
          <w:szCs w:val="32"/>
          <w:lang w:val="en-US" w:eastAsia="zh-CN"/>
        </w:rPr>
        <w:t>度假</w:t>
      </w:r>
      <w:r>
        <w:rPr>
          <w:rFonts w:hint="eastAsia" w:ascii="仿宋_GB2312" w:eastAsia="仿宋_GB2312"/>
          <w:sz w:val="32"/>
          <w:szCs w:val="32"/>
        </w:rPr>
        <w:t>区，</w:t>
      </w:r>
      <w:r>
        <w:rPr>
          <w:rFonts w:hint="eastAsia" w:ascii="仿宋_GB2312" w:eastAsia="仿宋_GB2312"/>
          <w:sz w:val="32"/>
          <w:szCs w:val="32"/>
          <w:lang w:val="en-US" w:eastAsia="zh-CN"/>
        </w:rPr>
        <w:t>结案率</w:t>
      </w:r>
      <w:r>
        <w:rPr>
          <w:rFonts w:hint="eastAsia" w:ascii="仿宋_GB2312" w:eastAsia="仿宋_GB2312"/>
          <w:sz w:val="32"/>
          <w:szCs w:val="32"/>
        </w:rPr>
        <w:t>9</w:t>
      </w:r>
      <w:r>
        <w:rPr>
          <w:rFonts w:hint="eastAsia" w:ascii="仿宋_GB2312" w:eastAsia="仿宋_GB2312"/>
          <w:sz w:val="32"/>
          <w:szCs w:val="32"/>
          <w:lang w:val="en-US" w:eastAsia="zh-CN"/>
        </w:rPr>
        <w:t>5.33</w:t>
      </w:r>
      <w:r>
        <w:rPr>
          <w:rFonts w:hint="eastAsia" w:ascii="仿宋_GB2312" w:eastAsia="仿宋_GB2312"/>
          <w:sz w:val="32"/>
          <w:szCs w:val="32"/>
        </w:rPr>
        <w:t>%。</w:t>
      </w:r>
    </w:p>
    <w:p>
      <w:pPr>
        <w:spacing w:line="560" w:lineRule="exact"/>
        <w:jc w:val="center"/>
        <w:rPr>
          <w:rFonts w:ascii="仿宋_GB2312" w:eastAsia="仿宋_GB2312"/>
          <w:b/>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月主城</w:t>
      </w:r>
      <w:r>
        <w:rPr>
          <w:rFonts w:hint="eastAsia" w:ascii="仿宋_GB2312" w:eastAsia="仿宋_GB2312"/>
          <w:b/>
          <w:sz w:val="32"/>
          <w:szCs w:val="32"/>
          <w:lang w:val="en-US" w:eastAsia="zh-CN"/>
        </w:rPr>
        <w:t>各</w:t>
      </w:r>
      <w:r>
        <w:rPr>
          <w:rFonts w:hint="eastAsia" w:ascii="仿宋_GB2312" w:eastAsia="仿宋_GB2312"/>
          <w:b/>
          <w:sz w:val="32"/>
          <w:szCs w:val="32"/>
        </w:rPr>
        <w:t>区网格员案件处置结案情况</w:t>
      </w:r>
    </w:p>
    <w:p>
      <w:pPr/>
      <w:r>
        <w:drawing>
          <wp:inline distT="0" distB="0" distL="114300" distR="114300">
            <wp:extent cx="5269230" cy="1685290"/>
            <wp:effectExtent l="0" t="0" r="7620" b="10160"/>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5"/>
                    <a:stretch>
                      <a:fillRect/>
                    </a:stretch>
                  </pic:blipFill>
                  <pic:spPr>
                    <a:xfrm>
                      <a:off x="0" y="0"/>
                      <a:ext cx="5269230" cy="1685290"/>
                    </a:xfrm>
                    <a:prstGeom prst="rect">
                      <a:avLst/>
                    </a:prstGeom>
                    <a:noFill/>
                    <a:ln w="9525">
                      <a:noFill/>
                    </a:ln>
                  </pic:spPr>
                </pic:pic>
              </a:graphicData>
            </a:graphic>
          </wp:inline>
        </w:drawing>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2.城管部门与网格监督员联动机制运行情况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月市级监督员在网格中巡查上报应由环卫工作人员、城管执法人员两类</w:t>
      </w:r>
      <w:r>
        <w:rPr>
          <w:rFonts w:ascii="仿宋_GB2312" w:eastAsia="仿宋_GB2312"/>
          <w:sz w:val="32"/>
          <w:szCs w:val="32"/>
        </w:rPr>
        <w:t>网格员处置的市容环境和街面秩序</w:t>
      </w:r>
      <w:r>
        <w:rPr>
          <w:rFonts w:hint="eastAsia" w:ascii="仿宋_GB2312" w:eastAsia="仿宋_GB2312"/>
          <w:sz w:val="32"/>
          <w:szCs w:val="32"/>
        </w:rPr>
        <w:t>类</w:t>
      </w:r>
      <w:r>
        <w:rPr>
          <w:rFonts w:ascii="仿宋_GB2312" w:eastAsia="仿宋_GB2312"/>
          <w:sz w:val="32"/>
          <w:szCs w:val="32"/>
        </w:rPr>
        <w:t>案件共</w:t>
      </w:r>
      <w:r>
        <w:rPr>
          <w:rFonts w:hint="eastAsia" w:ascii="仿宋_GB2312" w:eastAsia="仿宋_GB2312"/>
          <w:sz w:val="32"/>
          <w:szCs w:val="32"/>
        </w:rPr>
        <w:t>1</w:t>
      </w:r>
      <w:r>
        <w:rPr>
          <w:rFonts w:hint="eastAsia" w:ascii="仿宋_GB2312" w:eastAsia="仿宋_GB2312"/>
          <w:sz w:val="32"/>
          <w:szCs w:val="32"/>
          <w:lang w:val="en-US" w:eastAsia="zh-CN"/>
        </w:rPr>
        <w:t>9586</w:t>
      </w:r>
      <w:r>
        <w:rPr>
          <w:rFonts w:ascii="仿宋_GB2312" w:eastAsia="仿宋_GB2312"/>
          <w:sz w:val="32"/>
          <w:szCs w:val="32"/>
        </w:rPr>
        <w:t>件</w:t>
      </w:r>
      <w:r>
        <w:rPr>
          <w:rFonts w:hint="eastAsia" w:ascii="仿宋_GB2312" w:eastAsia="仿宋_GB2312"/>
          <w:sz w:val="32"/>
          <w:szCs w:val="32"/>
        </w:rPr>
        <w:t>。</w:t>
      </w:r>
      <w:r>
        <w:rPr>
          <w:rFonts w:ascii="仿宋_GB2312" w:eastAsia="仿宋_GB2312"/>
          <w:sz w:val="32"/>
          <w:szCs w:val="32"/>
        </w:rPr>
        <w:t>在主城五区中</w:t>
      </w:r>
      <w:r>
        <w:rPr>
          <w:rFonts w:hint="eastAsia" w:ascii="仿宋_GB2312" w:eastAsia="仿宋_GB2312"/>
          <w:sz w:val="32"/>
          <w:szCs w:val="32"/>
        </w:rPr>
        <w:t>，案发数最多的区是</w:t>
      </w:r>
      <w:r>
        <w:rPr>
          <w:rFonts w:ascii="仿宋_GB2312" w:eastAsia="仿宋_GB2312"/>
          <w:sz w:val="32"/>
          <w:szCs w:val="32"/>
        </w:rPr>
        <w:t>官渡区</w:t>
      </w:r>
      <w:r>
        <w:rPr>
          <w:rFonts w:hint="eastAsia" w:ascii="仿宋_GB2312" w:eastAsia="仿宋_GB2312"/>
          <w:sz w:val="32"/>
          <w:szCs w:val="32"/>
        </w:rPr>
        <w:t>，共上报案件</w:t>
      </w:r>
      <w:r>
        <w:rPr>
          <w:rFonts w:hint="eastAsia" w:ascii="仿宋_GB2312" w:eastAsia="仿宋_GB2312"/>
          <w:sz w:val="32"/>
          <w:szCs w:val="32"/>
          <w:lang w:val="en-US" w:eastAsia="zh-CN"/>
        </w:rPr>
        <w:t>4342</w:t>
      </w:r>
      <w:r>
        <w:rPr>
          <w:rFonts w:ascii="仿宋_GB2312" w:eastAsia="仿宋_GB2312"/>
          <w:sz w:val="32"/>
          <w:szCs w:val="32"/>
        </w:rPr>
        <w:t>件</w:t>
      </w:r>
      <w:r>
        <w:rPr>
          <w:rFonts w:hint="eastAsia" w:ascii="仿宋_GB2312" w:eastAsia="仿宋_GB2312"/>
          <w:sz w:val="32"/>
          <w:szCs w:val="32"/>
        </w:rPr>
        <w:t>；</w:t>
      </w:r>
      <w:r>
        <w:rPr>
          <w:rFonts w:ascii="仿宋_GB2312" w:eastAsia="仿宋_GB2312"/>
          <w:sz w:val="32"/>
          <w:szCs w:val="32"/>
        </w:rPr>
        <w:t>与上月相比</w:t>
      </w:r>
      <w:r>
        <w:rPr>
          <w:rFonts w:hint="eastAsia" w:ascii="仿宋_GB2312" w:eastAsia="仿宋_GB2312"/>
          <w:sz w:val="32"/>
          <w:szCs w:val="32"/>
        </w:rPr>
        <w:t>，案件数</w:t>
      </w:r>
      <w:r>
        <w:rPr>
          <w:rFonts w:ascii="仿宋_GB2312" w:eastAsia="仿宋_GB2312"/>
          <w:sz w:val="32"/>
          <w:szCs w:val="32"/>
        </w:rPr>
        <w:t>增加最多的</w:t>
      </w:r>
      <w:r>
        <w:rPr>
          <w:rFonts w:hint="eastAsia" w:ascii="仿宋_GB2312" w:eastAsia="仿宋_GB2312"/>
          <w:sz w:val="32"/>
          <w:szCs w:val="32"/>
        </w:rPr>
        <w:t>区</w:t>
      </w:r>
      <w:r>
        <w:rPr>
          <w:rFonts w:hint="eastAsia" w:ascii="仿宋_GB2312" w:eastAsia="仿宋_GB2312"/>
          <w:sz w:val="32"/>
          <w:szCs w:val="32"/>
          <w:lang w:val="en-US" w:eastAsia="zh-CN"/>
        </w:rPr>
        <w:t>是</w:t>
      </w:r>
      <w:r>
        <w:rPr>
          <w:rFonts w:hint="eastAsia" w:ascii="仿宋_GB2312" w:eastAsia="仿宋_GB2312"/>
          <w:sz w:val="32"/>
          <w:szCs w:val="32"/>
        </w:rPr>
        <w:t>官渡</w:t>
      </w:r>
      <w:r>
        <w:rPr>
          <w:rFonts w:ascii="仿宋_GB2312" w:eastAsia="仿宋_GB2312"/>
          <w:sz w:val="32"/>
          <w:szCs w:val="32"/>
        </w:rPr>
        <w:t>区</w:t>
      </w:r>
      <w:r>
        <w:rPr>
          <w:rFonts w:hint="eastAsia" w:ascii="仿宋_GB2312" w:eastAsia="仿宋_GB2312"/>
          <w:sz w:val="32"/>
          <w:szCs w:val="32"/>
        </w:rPr>
        <w:t>，</w:t>
      </w:r>
      <w:r>
        <w:rPr>
          <w:rFonts w:ascii="仿宋_GB2312" w:eastAsia="仿宋_GB2312"/>
          <w:sz w:val="32"/>
          <w:szCs w:val="32"/>
        </w:rPr>
        <w:t>增加</w:t>
      </w:r>
      <w:r>
        <w:rPr>
          <w:rFonts w:hint="eastAsia" w:ascii="仿宋_GB2312" w:eastAsia="仿宋_GB2312"/>
          <w:sz w:val="32"/>
          <w:szCs w:val="32"/>
          <w:lang w:val="en-US" w:eastAsia="zh-CN"/>
        </w:rPr>
        <w:t>1373</w:t>
      </w:r>
      <w:r>
        <w:rPr>
          <w:rFonts w:ascii="仿宋_GB2312" w:eastAsia="仿宋_GB2312"/>
          <w:sz w:val="32"/>
          <w:szCs w:val="32"/>
        </w:rPr>
        <w:t>件</w:t>
      </w:r>
      <w:r>
        <w:rPr>
          <w:rFonts w:hint="eastAsia" w:ascii="仿宋_GB2312" w:eastAsia="仿宋_GB2312"/>
          <w:sz w:val="32"/>
          <w:szCs w:val="32"/>
        </w:rPr>
        <w:t>。在</w:t>
      </w:r>
      <w:r>
        <w:rPr>
          <w:rFonts w:hint="eastAsia" w:ascii="仿宋_GB2312" w:eastAsia="仿宋_GB2312"/>
          <w:sz w:val="32"/>
          <w:szCs w:val="32"/>
          <w:lang w:val="en-US" w:eastAsia="zh-CN"/>
        </w:rPr>
        <w:t>三个</w:t>
      </w:r>
      <w:r>
        <w:rPr>
          <w:rFonts w:ascii="仿宋_GB2312" w:eastAsia="仿宋_GB2312"/>
          <w:sz w:val="32"/>
          <w:szCs w:val="32"/>
        </w:rPr>
        <w:t>开发</w:t>
      </w:r>
      <w:r>
        <w:rPr>
          <w:rFonts w:hint="eastAsia" w:ascii="仿宋_GB2312" w:eastAsia="仿宋_GB2312"/>
          <w:sz w:val="32"/>
          <w:szCs w:val="32"/>
        </w:rPr>
        <w:t>（度假）区中，案发数最多的区是</w:t>
      </w:r>
      <w:r>
        <w:rPr>
          <w:rFonts w:hint="eastAsia" w:ascii="仿宋_GB2312" w:eastAsia="仿宋_GB2312"/>
          <w:sz w:val="32"/>
          <w:szCs w:val="32"/>
          <w:lang w:val="en-US" w:eastAsia="zh-CN"/>
        </w:rPr>
        <w:t>高新</w:t>
      </w:r>
      <w:r>
        <w:rPr>
          <w:rFonts w:hint="eastAsia" w:ascii="仿宋_GB2312" w:eastAsia="仿宋_GB2312"/>
          <w:sz w:val="32"/>
          <w:szCs w:val="32"/>
        </w:rPr>
        <w:t>区，</w:t>
      </w:r>
      <w:r>
        <w:rPr>
          <w:rFonts w:ascii="仿宋_GB2312" w:eastAsia="仿宋_GB2312"/>
          <w:sz w:val="32"/>
          <w:szCs w:val="32"/>
        </w:rPr>
        <w:t>共上报案件</w:t>
      </w:r>
      <w:r>
        <w:rPr>
          <w:rFonts w:hint="eastAsia" w:ascii="仿宋_GB2312" w:eastAsia="仿宋_GB2312"/>
          <w:sz w:val="32"/>
          <w:szCs w:val="32"/>
          <w:lang w:val="en-US" w:eastAsia="zh-CN"/>
        </w:rPr>
        <w:t>1282</w:t>
      </w:r>
      <w:r>
        <w:rPr>
          <w:rFonts w:ascii="仿宋_GB2312" w:eastAsia="仿宋_GB2312"/>
          <w:sz w:val="32"/>
          <w:szCs w:val="32"/>
        </w:rPr>
        <w:t>件</w:t>
      </w:r>
      <w:r>
        <w:rPr>
          <w:rFonts w:hint="eastAsia" w:ascii="仿宋_GB2312" w:eastAsia="仿宋_GB2312"/>
          <w:sz w:val="32"/>
          <w:szCs w:val="32"/>
        </w:rPr>
        <w:t>；</w:t>
      </w:r>
      <w:r>
        <w:rPr>
          <w:rFonts w:ascii="仿宋_GB2312" w:eastAsia="仿宋_GB2312"/>
          <w:sz w:val="32"/>
          <w:szCs w:val="32"/>
        </w:rPr>
        <w:t>与上月相比</w:t>
      </w:r>
      <w:r>
        <w:rPr>
          <w:rFonts w:hint="eastAsia" w:ascii="仿宋_GB2312" w:eastAsia="仿宋_GB2312"/>
          <w:sz w:val="32"/>
          <w:szCs w:val="32"/>
        </w:rPr>
        <w:t>，案件数</w:t>
      </w:r>
      <w:r>
        <w:rPr>
          <w:rFonts w:ascii="仿宋_GB2312" w:eastAsia="仿宋_GB2312"/>
          <w:sz w:val="32"/>
          <w:szCs w:val="32"/>
        </w:rPr>
        <w:t>增加最多的</w:t>
      </w:r>
      <w:r>
        <w:rPr>
          <w:rFonts w:hint="eastAsia" w:ascii="仿宋_GB2312" w:eastAsia="仿宋_GB2312"/>
          <w:sz w:val="32"/>
          <w:szCs w:val="32"/>
        </w:rPr>
        <w:t>区</w:t>
      </w:r>
      <w:r>
        <w:rPr>
          <w:rFonts w:hint="eastAsia" w:ascii="仿宋_GB2312" w:eastAsia="仿宋_GB2312"/>
          <w:sz w:val="32"/>
          <w:szCs w:val="32"/>
          <w:lang w:val="en-US" w:eastAsia="zh-CN"/>
        </w:rPr>
        <w:t>是高新</w:t>
      </w:r>
      <w:r>
        <w:rPr>
          <w:rFonts w:hint="eastAsia" w:ascii="仿宋_GB2312" w:eastAsia="仿宋_GB2312"/>
          <w:sz w:val="32"/>
          <w:szCs w:val="32"/>
        </w:rPr>
        <w:t>区，</w:t>
      </w:r>
      <w:r>
        <w:rPr>
          <w:rFonts w:ascii="仿宋_GB2312" w:eastAsia="仿宋_GB2312"/>
          <w:sz w:val="32"/>
          <w:szCs w:val="32"/>
        </w:rPr>
        <w:t>增加</w:t>
      </w:r>
      <w:r>
        <w:rPr>
          <w:rFonts w:hint="eastAsia" w:ascii="仿宋_GB2312" w:eastAsia="仿宋_GB2312"/>
          <w:sz w:val="32"/>
          <w:szCs w:val="32"/>
          <w:lang w:val="en-US" w:eastAsia="zh-CN"/>
        </w:rPr>
        <w:t>744</w:t>
      </w:r>
      <w:r>
        <w:rPr>
          <w:rFonts w:ascii="仿宋_GB2312" w:eastAsia="仿宋_GB2312"/>
          <w:sz w:val="32"/>
          <w:szCs w:val="32"/>
        </w:rPr>
        <w:t>件</w:t>
      </w:r>
      <w:r>
        <w:rPr>
          <w:rFonts w:hint="eastAsia" w:ascii="仿宋_GB2312" w:eastAsia="仿宋_GB2312"/>
          <w:sz w:val="32"/>
          <w:szCs w:val="32"/>
        </w:rPr>
        <w:t>。</w:t>
      </w:r>
    </w:p>
    <w:p>
      <w:pPr>
        <w:spacing w:line="560" w:lineRule="exact"/>
        <w:rPr>
          <w:rFonts w:ascii="楷体_GB2312" w:eastAsia="楷体_GB2312"/>
          <w:sz w:val="32"/>
          <w:szCs w:val="32"/>
        </w:rPr>
      </w:pPr>
      <w:r>
        <w:rPr>
          <w:rFonts w:hint="eastAsia" w:ascii="楷体_GB2312" w:eastAsia="楷体_GB2312"/>
          <w:sz w:val="32"/>
          <w:szCs w:val="32"/>
          <w:lang w:val="en-US" w:eastAsia="zh-CN"/>
        </w:rPr>
        <w:t xml:space="preserve">   </w:t>
      </w:r>
      <w:r>
        <w:rPr>
          <w:rFonts w:hint="eastAsia" w:ascii="楷体_GB2312" w:eastAsia="楷体_GB2312"/>
          <w:sz w:val="32"/>
          <w:szCs w:val="32"/>
        </w:rPr>
        <w:t>（六）联动机制</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6月</w:t>
      </w:r>
      <w:r>
        <w:rPr>
          <w:rFonts w:ascii="仿宋_GB2312" w:eastAsia="仿宋_GB2312"/>
          <w:sz w:val="32"/>
          <w:szCs w:val="32"/>
        </w:rPr>
        <w:t>市网格中心组织对</w:t>
      </w:r>
      <w:r>
        <w:rPr>
          <w:rFonts w:hint="eastAsia" w:ascii="仿宋_GB2312" w:eastAsia="仿宋_GB2312"/>
          <w:sz w:val="32"/>
          <w:szCs w:val="32"/>
        </w:rPr>
        <w:t>“</w:t>
      </w:r>
      <w:r>
        <w:rPr>
          <w:rFonts w:ascii="仿宋_GB2312" w:eastAsia="仿宋_GB2312"/>
          <w:sz w:val="32"/>
          <w:szCs w:val="32"/>
        </w:rPr>
        <w:t>党建引领</w:t>
      </w:r>
      <w:r>
        <w:rPr>
          <w:rFonts w:hint="eastAsia" w:ascii="仿宋_GB2312" w:eastAsia="仿宋_GB2312"/>
          <w:sz w:val="32"/>
          <w:szCs w:val="32"/>
        </w:rPr>
        <w:t>、</w:t>
      </w:r>
      <w:r>
        <w:rPr>
          <w:rFonts w:ascii="仿宋_GB2312" w:eastAsia="仿宋_GB2312"/>
          <w:sz w:val="32"/>
          <w:szCs w:val="32"/>
        </w:rPr>
        <w:t>街道吹哨</w:t>
      </w:r>
      <w:r>
        <w:rPr>
          <w:rFonts w:hint="eastAsia" w:ascii="仿宋_GB2312" w:eastAsia="仿宋_GB2312"/>
          <w:sz w:val="32"/>
          <w:szCs w:val="32"/>
        </w:rPr>
        <w:t>、</w:t>
      </w:r>
      <w:r>
        <w:rPr>
          <w:rFonts w:ascii="仿宋_GB2312" w:eastAsia="仿宋_GB2312"/>
          <w:sz w:val="32"/>
          <w:szCs w:val="32"/>
        </w:rPr>
        <w:t>部门报到</w:t>
      </w:r>
      <w:r>
        <w:rPr>
          <w:rFonts w:hint="eastAsia" w:ascii="仿宋_GB2312" w:eastAsia="仿宋_GB2312"/>
          <w:sz w:val="32"/>
          <w:szCs w:val="32"/>
        </w:rPr>
        <w:t>”工作进行了考核，得分较高的区是五华区</w:t>
      </w:r>
      <w:r>
        <w:rPr>
          <w:rFonts w:hint="eastAsia" w:ascii="仿宋_GB2312" w:eastAsia="仿宋_GB2312"/>
          <w:sz w:val="32"/>
          <w:szCs w:val="32"/>
          <w:lang w:val="en-US" w:eastAsia="zh-CN"/>
        </w:rPr>
        <w:t>和官渡区</w:t>
      </w:r>
      <w:r>
        <w:rPr>
          <w:rFonts w:hint="eastAsia" w:ascii="仿宋_GB2312" w:eastAsia="仿宋_GB2312"/>
          <w:sz w:val="32"/>
          <w:szCs w:val="32"/>
        </w:rPr>
        <w:t>，分别</w:t>
      </w:r>
      <w:r>
        <w:rPr>
          <w:rFonts w:hint="eastAsia" w:ascii="仿宋_GB2312" w:eastAsia="仿宋_GB2312"/>
          <w:sz w:val="32"/>
          <w:szCs w:val="32"/>
          <w:lang w:val="en-US" w:eastAsia="zh-CN"/>
        </w:rPr>
        <w:t>是</w:t>
      </w:r>
      <w:r>
        <w:rPr>
          <w:rFonts w:ascii="仿宋_GB2312" w:eastAsia="仿宋_GB2312"/>
          <w:sz w:val="32"/>
          <w:szCs w:val="32"/>
        </w:rPr>
        <w:t>5.</w:t>
      </w:r>
      <w:r>
        <w:rPr>
          <w:rFonts w:hint="eastAsia" w:ascii="仿宋_GB2312" w:eastAsia="仿宋_GB2312"/>
          <w:sz w:val="32"/>
          <w:szCs w:val="32"/>
        </w:rPr>
        <w:t>4分</w:t>
      </w:r>
      <w:r>
        <w:rPr>
          <w:rFonts w:hint="eastAsia" w:ascii="仿宋_GB2312" w:eastAsia="仿宋_GB2312"/>
          <w:sz w:val="32"/>
          <w:szCs w:val="32"/>
          <w:lang w:val="en-US" w:eastAsia="zh-CN"/>
        </w:rPr>
        <w:t>和5.275分</w:t>
      </w:r>
      <w:r>
        <w:rPr>
          <w:rFonts w:hint="eastAsia" w:ascii="仿宋_GB2312" w:eastAsia="仿宋_GB2312"/>
          <w:sz w:val="32"/>
          <w:szCs w:val="32"/>
        </w:rPr>
        <w:t>。从本月考核情况看，各区“吹哨报到”工作开展过程中仍然存在</w:t>
      </w:r>
      <w:r>
        <w:rPr>
          <w:rFonts w:ascii="仿宋_GB2312" w:eastAsia="仿宋_GB2312"/>
          <w:sz w:val="32"/>
          <w:szCs w:val="32"/>
        </w:rPr>
        <w:t>着</w:t>
      </w:r>
      <w:r>
        <w:rPr>
          <w:rFonts w:hint="eastAsia" w:ascii="仿宋_GB2312" w:eastAsia="仿宋_GB2312"/>
          <w:sz w:val="32"/>
          <w:szCs w:val="32"/>
          <w:lang w:val="en-US" w:eastAsia="zh-CN"/>
        </w:rPr>
        <w:t>信息</w:t>
      </w:r>
      <w:r>
        <w:rPr>
          <w:rFonts w:ascii="仿宋_GB2312" w:eastAsia="仿宋_GB2312"/>
          <w:sz w:val="32"/>
          <w:szCs w:val="32"/>
        </w:rPr>
        <w:t>系统</w:t>
      </w:r>
      <w:r>
        <w:rPr>
          <w:rFonts w:hint="eastAsia" w:ascii="仿宋_GB2312" w:eastAsia="仿宋_GB2312"/>
          <w:sz w:val="32"/>
          <w:szCs w:val="32"/>
        </w:rPr>
        <w:t>建设</w:t>
      </w:r>
      <w:r>
        <w:rPr>
          <w:rFonts w:ascii="仿宋_GB2312" w:eastAsia="仿宋_GB2312"/>
          <w:sz w:val="32"/>
          <w:szCs w:val="32"/>
        </w:rPr>
        <w:t>滞后</w:t>
      </w:r>
      <w:r>
        <w:rPr>
          <w:rFonts w:hint="eastAsia" w:ascii="仿宋_GB2312" w:eastAsia="仿宋_GB2312"/>
          <w:sz w:val="32"/>
          <w:szCs w:val="32"/>
        </w:rPr>
        <w:t>、哨</w:t>
      </w:r>
      <w:r>
        <w:rPr>
          <w:rFonts w:hint="eastAsia" w:ascii="仿宋_GB2312" w:eastAsia="仿宋_GB2312"/>
          <w:sz w:val="32"/>
          <w:szCs w:val="32"/>
          <w:lang w:val="en-US" w:eastAsia="zh-CN"/>
        </w:rPr>
        <w:t>件</w:t>
      </w:r>
      <w:r>
        <w:rPr>
          <w:rFonts w:ascii="仿宋_GB2312" w:eastAsia="仿宋_GB2312"/>
          <w:sz w:val="32"/>
          <w:szCs w:val="32"/>
        </w:rPr>
        <w:t>流程</w:t>
      </w:r>
      <w:r>
        <w:rPr>
          <w:rFonts w:hint="eastAsia" w:ascii="仿宋_GB2312" w:eastAsia="仿宋_GB2312"/>
          <w:sz w:val="32"/>
          <w:szCs w:val="32"/>
          <w:lang w:val="en-US" w:eastAsia="zh-CN"/>
        </w:rPr>
        <w:t>不完整、部分哨件质量不高、部分街道未开展吹哨报到工作</w:t>
      </w:r>
      <w:r>
        <w:rPr>
          <w:rFonts w:hint="eastAsia" w:ascii="仿宋_GB2312" w:eastAsia="仿宋_GB2312"/>
          <w:sz w:val="32"/>
          <w:szCs w:val="32"/>
        </w:rPr>
        <w:t>等问题。</w:t>
      </w:r>
      <w:r>
        <w:rPr>
          <w:rFonts w:hint="eastAsia" w:ascii="仿宋_GB2312" w:eastAsia="仿宋_GB2312"/>
          <w:sz w:val="32"/>
          <w:szCs w:val="32"/>
          <w:lang w:val="en-US" w:eastAsia="zh-CN"/>
        </w:rPr>
        <w:t>各区应</w:t>
      </w:r>
      <w:r>
        <w:rPr>
          <w:rFonts w:hint="eastAsia" w:ascii="仿宋_GB2312" w:eastAsia="仿宋_GB2312"/>
          <w:sz w:val="32"/>
          <w:szCs w:val="32"/>
        </w:rPr>
        <w:t>加快</w:t>
      </w:r>
      <w:r>
        <w:rPr>
          <w:rFonts w:hint="eastAsia" w:ascii="仿宋_GB2312" w:eastAsia="仿宋_GB2312"/>
          <w:sz w:val="32"/>
          <w:szCs w:val="32"/>
          <w:lang w:val="en-US" w:eastAsia="zh-CN"/>
        </w:rPr>
        <w:t>信息</w:t>
      </w:r>
      <w:r>
        <w:rPr>
          <w:rFonts w:ascii="仿宋_GB2312" w:eastAsia="仿宋_GB2312"/>
          <w:sz w:val="32"/>
          <w:szCs w:val="32"/>
        </w:rPr>
        <w:t>系统</w:t>
      </w:r>
      <w:r>
        <w:rPr>
          <w:rFonts w:hint="eastAsia" w:ascii="仿宋_GB2312" w:eastAsia="仿宋_GB2312"/>
          <w:sz w:val="32"/>
          <w:szCs w:val="32"/>
        </w:rPr>
        <w:t>建设</w:t>
      </w:r>
      <w:r>
        <w:rPr>
          <w:rFonts w:hint="eastAsia" w:ascii="仿宋_GB2312" w:eastAsia="仿宋_GB2312"/>
          <w:sz w:val="32"/>
          <w:szCs w:val="32"/>
          <w:lang w:val="en-US" w:eastAsia="zh-CN"/>
        </w:rPr>
        <w:t>步伐，并与市级联通。进一步加强对相关工作人员业务培训，尽快熟悉吹哨报到工作流程，提高吹哨报到哨件质量，要高度重视吹哨报到工作。</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ascii="仿宋_GB2312" w:eastAsia="仿宋_GB2312"/>
          <w:sz w:val="32"/>
          <w:szCs w:val="32"/>
        </w:rPr>
      </w:pPr>
    </w:p>
    <w:p>
      <w:pPr>
        <w:adjustRightInd w:val="0"/>
        <w:snapToGrid w:val="0"/>
        <w:spacing w:line="560" w:lineRule="exact"/>
        <w:jc w:val="left"/>
        <w:rPr>
          <w:rFonts w:hint="eastAsia" w:ascii="仿宋_GB2312" w:eastAsia="仿宋_GB2312"/>
          <w:sz w:val="32"/>
          <w:szCs w:val="32"/>
          <w:lang w:val="en-US" w:eastAsia="zh-CN"/>
        </w:rPr>
      </w:pPr>
    </w:p>
    <w:p>
      <w:pPr>
        <w:adjustRightInd w:val="0"/>
        <w:snapToGrid w:val="0"/>
        <w:spacing w:line="560" w:lineRule="exact"/>
        <w:jc w:val="left"/>
        <w:rPr>
          <w:rFonts w:hint="eastAsia" w:ascii="仿宋_GB2312" w:eastAsia="仿宋_GB2312"/>
          <w:sz w:val="32"/>
          <w:szCs w:val="32"/>
          <w:lang w:val="en-US" w:eastAsia="zh-CN"/>
        </w:rPr>
      </w:pPr>
      <w:r>
        <w:rPr>
          <w:rFonts w:ascii="仿宋_GB2312" w:eastAsia="仿宋_GB2312"/>
          <w:sz w:val="28"/>
          <w:szCs w:val="28"/>
        </w:rPr>
        <mc:AlternateContent>
          <mc:Choice Requires="wps">
            <w:drawing>
              <wp:anchor distT="0" distB="0" distL="114300" distR="114300" simplePos="0" relativeHeight="251657216" behindDoc="0" locked="0" layoutInCell="1" allowOverlap="1">
                <wp:simplePos x="0" y="0"/>
                <wp:positionH relativeFrom="column">
                  <wp:posOffset>8890</wp:posOffset>
                </wp:positionH>
                <wp:positionV relativeFrom="paragraph">
                  <wp:posOffset>352425</wp:posOffset>
                </wp:positionV>
                <wp:extent cx="5615940" cy="0"/>
                <wp:effectExtent l="7620" t="13970" r="15240" b="14605"/>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0.7pt;margin-top:27.75pt;height:0pt;width:442.2pt;z-index:251657216;mso-width-relative:page;mso-height-relative:page;" filled="f" stroked="t" coordsize="21600,21600" o:gfxdata="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9dQv9IAAAAHAQAADwAAAAAAAAABACAA&#10;AAAiAAAAZHJzL2Rvd25yZXYueG1sUEsBAhQAFAAAAAgAh07iQEnlRiXaAQAAcwMAAA4AAAAAAAAA&#10;AQAgAAAAIQEAAGRycy9lMm9Eb2MueG1sUEsFBgAAAAAGAAYAWQEAAG0FAAAAAA==&#10;">
                <v:fill on="f" focussize="0,0"/>
                <v:stroke weight="1pt" color="#000000" joinstyle="round"/>
                <v:imagedata o:title=""/>
                <o:lock v:ext="edit" aspectratio="f"/>
              </v:shape>
            </w:pict>
          </mc:Fallback>
        </mc:AlternateContent>
      </w:r>
      <w:r>
        <w:rPr>
          <w:rFonts w:hint="eastAsia" w:ascii="仿宋_GB2312" w:eastAsia="仿宋_GB2312"/>
          <w:sz w:val="32"/>
          <w:szCs w:val="32"/>
          <w:lang w:val="en-US" w:eastAsia="zh-CN"/>
        </w:rPr>
        <w:t xml:space="preserve">  </w:t>
      </w:r>
    </w:p>
    <w:p>
      <w:pPr>
        <w:spacing w:line="560" w:lineRule="exact"/>
        <w:ind w:left="1050" w:leftChars="100" w:hanging="840" w:hangingChars="300"/>
        <w:rPr>
          <w:rFonts w:ascii="仿宋_GB2312" w:hAnsi="仿宋_GB2312" w:eastAsia="仿宋_GB2312" w:cs="仿宋_GB2312"/>
          <w:sz w:val="28"/>
          <w:szCs w:val="28"/>
        </w:rPr>
      </w:pPr>
      <w:r>
        <w:rPr>
          <w:rFonts w:hint="eastAsia" w:ascii="仿宋_GB2312" w:hAnsi="仿宋_GB2312" w:eastAsia="仿宋_GB2312" w:cs="仿宋_GB2312"/>
          <w:sz w:val="28"/>
          <w:szCs w:val="28"/>
        </w:rPr>
        <w:t>抄送：主城五区党委、政府，三个国家级开发（度假）党工委、管委会</w:t>
      </w:r>
    </w:p>
    <w:p>
      <w:pPr>
        <w:adjustRightInd w:val="0"/>
        <w:snapToGrid w:val="0"/>
        <w:spacing w:line="560" w:lineRule="exact"/>
        <w:ind w:firstLine="160" w:firstLineChars="50"/>
        <w:jc w:val="left"/>
        <w:rPr>
          <w:rFonts w:ascii="仿宋_GB2312" w:eastAsia="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20320</wp:posOffset>
                </wp:positionV>
                <wp:extent cx="5619750" cy="0"/>
                <wp:effectExtent l="9525" t="12065" r="9525" b="6985"/>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6.1pt;margin-top:1.6pt;height:0pt;width:442.5pt;z-index:251658240;mso-width-relative:page;mso-height-relative:page;" filled="f" stroked="t" coordsize="21600,21600" o:gfxdata="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09Mff0QAAAAYBAAAPAAAAAAAAAAEAIAAA&#10;ACIAAABkcnMvZG93bnJldi54bWxQSwECFAAUAAAACACHTuJAxlt9P9oBAABzAwAADgAAAAAAAAAB&#10;ACAAAAAgAQAAZHJzL2Uyb0RvYy54bWxQSwUGAAAAAAYABgBZAQAAbAUAAAAA&#10;">
                <v:fill on="f" focussize="0,0"/>
                <v:stroke weight="1pt" color="#000000" joinstyle="round"/>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354965</wp:posOffset>
                </wp:positionV>
                <wp:extent cx="5615940" cy="0"/>
                <wp:effectExtent l="7620" t="13335" r="15240" b="1524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1.45pt;margin-top:27.95pt;height:0pt;width:442.2pt;z-index:251658240;mso-width-relative:page;mso-height-relative:page;" filled="f" stroked="t" coordsize="21600,21600" o:gfxdata="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NZ1LTAAAABwEAAA8AAAAAAAAAAQAg&#10;AAAAIgAAAGRycy9kb3ducmV2LnhtbFBLAQIUABQAAAAIAIdO4kD0/SDT2gEAAHEDAAAOAAAAAAAA&#10;AAEAIAAAACIBAABkcnMvZTJvRG9jLnhtbFBLBQYAAAAABgAGAFkBAABuBQAAAAA=&#10;">
                <v:fill on="f" focussize="0,0"/>
                <v:stroke weight="1pt" color="#000000" joinstyle="round"/>
                <v:imagedata o:title=""/>
                <o:lock v:ext="edit" aspectratio="f"/>
              </v:shape>
            </w:pict>
          </mc:Fallback>
        </mc:AlternateContent>
      </w:r>
      <w:r>
        <w:rPr>
          <w:rFonts w:ascii="仿宋_GB2312" w:eastAsia="仿宋_GB2312"/>
          <w:sz w:val="28"/>
          <w:szCs w:val="28"/>
        </w:rPr>
        <w:t>昆明市网格化综合监督指挥中心</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2020年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21</w:t>
      </w:r>
      <w:r>
        <w:rPr>
          <w:rFonts w:hint="eastAsia" w:ascii="仿宋_GB2312" w:eastAsia="仿宋_GB2312"/>
          <w:sz w:val="28"/>
          <w:szCs w:val="28"/>
        </w:rPr>
        <w:t>日印发</w:t>
      </w:r>
    </w:p>
    <w:sectPr>
      <w:headerReference r:id="rId3" w:type="default"/>
      <w:footerReference r:id="rId4" w:type="default"/>
      <w:pgSz w:w="11906" w:h="16838"/>
      <w:pgMar w:top="1440" w:right="1800" w:bottom="1440" w:left="1800" w:header="851" w:footer="992" w:gutter="0"/>
      <w:pgNumType w:fmt="decimal" w:chapStyle="1" w:chapSep="hyphe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lgerian">
    <w:panose1 w:val="04020705040A02060702"/>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Agency FB">
    <w:panose1 w:val="020B0503020202020204"/>
    <w:charset w:val="00"/>
    <w:family w:val="auto"/>
    <w:pitch w:val="default"/>
    <w:sig w:usb0="00000003" w:usb1="00000000" w:usb2="00000000" w:usb3="00000000" w:csb0="20000001" w:csb1="00000000"/>
  </w:font>
  <w:font w:name="Bahnschrift Light">
    <w:panose1 w:val="020B0502040204020203"/>
    <w:charset w:val="00"/>
    <w:family w:val="auto"/>
    <w:pitch w:val="default"/>
    <w:sig w:usb0="800002C7" w:usb1="00000002" w:usb2="00000000" w:usb3="00000000" w:csb0="2000019F" w:csb1="00000000"/>
  </w:font>
  <w:font w:name="Arial Narrow">
    <w:panose1 w:val="020B0606020202030204"/>
    <w:charset w:val="00"/>
    <w:family w:val="auto"/>
    <w:pitch w:val="default"/>
    <w:sig w:usb0="00000287" w:usb1="000008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-39370</wp:posOffset>
              </wp:positionV>
              <wp:extent cx="456565" cy="27622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5656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hint="eastAsia" w:eastAsiaTheme="minorEastAsia"/>
                              <w:color w:val="auto"/>
                              <w:sz w:val="1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rPr>
                            <w:t>- 1 -</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1pt;height:21.75pt;width:35.95pt;mso-position-horizontal:outside;mso-position-horizontal-relative:margin;z-index:251658240;mso-width-relative:page;mso-height-relative:page;" filled="f" stroked="f" coordsize="21600,21600" o:gfxdata="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MUh51gAAAAUBAAAP&#10;AAAAAAAAAAEAIAAAACIAAABkcnMvZG93bnJldi54bWxQSwECFAAUAAAACACHTuJAtTbq5hoCAAAV&#10;BAAADgAAAAAAAAABACAAAAAlAQAAZHJzL2Uyb0RvYy54bWxQSwUGAAAAAAYABgBZAQAAsQUAAAAA&#10;">
              <v:fill on="f" focussize="0,0"/>
              <v:stroke on="f" weight="0.5pt"/>
              <v:imagedata o:title=""/>
              <o:lock v:ext="edit" aspectratio="f"/>
              <v:textbox inset="0mm,0mm,0mm,0mm">
                <w:txbxContent>
                  <w:p>
                    <w:pPr>
                      <w:snapToGrid w:val="0"/>
                      <w:jc w:val="center"/>
                      <w:rPr>
                        <w:rFonts w:hint="eastAsia" w:eastAsiaTheme="minorEastAsia"/>
                        <w:color w:val="auto"/>
                        <w:sz w:val="1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rPr>
                      <w:t>- 1 -</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eastAsia="zh-CN"/>
                      </w:rPr>
                      <w:t>—</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9A"/>
    <w:rsid w:val="000034F8"/>
    <w:rsid w:val="00013116"/>
    <w:rsid w:val="00075629"/>
    <w:rsid w:val="00095788"/>
    <w:rsid w:val="000B7915"/>
    <w:rsid w:val="00111498"/>
    <w:rsid w:val="001151CD"/>
    <w:rsid w:val="00152611"/>
    <w:rsid w:val="001766C8"/>
    <w:rsid w:val="00193C32"/>
    <w:rsid w:val="001B1008"/>
    <w:rsid w:val="002A1ECC"/>
    <w:rsid w:val="002F4185"/>
    <w:rsid w:val="002F616C"/>
    <w:rsid w:val="00301769"/>
    <w:rsid w:val="00307B80"/>
    <w:rsid w:val="00315079"/>
    <w:rsid w:val="0033290A"/>
    <w:rsid w:val="003466B1"/>
    <w:rsid w:val="003C3BE2"/>
    <w:rsid w:val="003D4F27"/>
    <w:rsid w:val="0045531B"/>
    <w:rsid w:val="004B2036"/>
    <w:rsid w:val="004C5745"/>
    <w:rsid w:val="004D5A17"/>
    <w:rsid w:val="005205D8"/>
    <w:rsid w:val="00540E1F"/>
    <w:rsid w:val="005916B0"/>
    <w:rsid w:val="00602626"/>
    <w:rsid w:val="006668EE"/>
    <w:rsid w:val="006D2331"/>
    <w:rsid w:val="006E4997"/>
    <w:rsid w:val="007519AA"/>
    <w:rsid w:val="0075535D"/>
    <w:rsid w:val="007A694D"/>
    <w:rsid w:val="007C2678"/>
    <w:rsid w:val="007E02B2"/>
    <w:rsid w:val="00806BCA"/>
    <w:rsid w:val="0081685F"/>
    <w:rsid w:val="00855701"/>
    <w:rsid w:val="0087081F"/>
    <w:rsid w:val="008954ED"/>
    <w:rsid w:val="008B1498"/>
    <w:rsid w:val="008E300F"/>
    <w:rsid w:val="00935CDF"/>
    <w:rsid w:val="00971F28"/>
    <w:rsid w:val="009934D7"/>
    <w:rsid w:val="009954B0"/>
    <w:rsid w:val="009C348E"/>
    <w:rsid w:val="009F38B9"/>
    <w:rsid w:val="00A5501A"/>
    <w:rsid w:val="00A55A1D"/>
    <w:rsid w:val="00AA03E5"/>
    <w:rsid w:val="00AC39C0"/>
    <w:rsid w:val="00AE0585"/>
    <w:rsid w:val="00BA0740"/>
    <w:rsid w:val="00BC3940"/>
    <w:rsid w:val="00BC52BD"/>
    <w:rsid w:val="00BE02A1"/>
    <w:rsid w:val="00BE103A"/>
    <w:rsid w:val="00C27156"/>
    <w:rsid w:val="00C32FE3"/>
    <w:rsid w:val="00C34E2E"/>
    <w:rsid w:val="00C801B0"/>
    <w:rsid w:val="00CA5E84"/>
    <w:rsid w:val="00CE3E50"/>
    <w:rsid w:val="00CE65D9"/>
    <w:rsid w:val="00CF12F6"/>
    <w:rsid w:val="00CF5366"/>
    <w:rsid w:val="00D10A6C"/>
    <w:rsid w:val="00D25F3F"/>
    <w:rsid w:val="00D2713B"/>
    <w:rsid w:val="00D35055"/>
    <w:rsid w:val="00D54F71"/>
    <w:rsid w:val="00D65210"/>
    <w:rsid w:val="00DC4BB6"/>
    <w:rsid w:val="00DD0753"/>
    <w:rsid w:val="00DD1497"/>
    <w:rsid w:val="00DD44BA"/>
    <w:rsid w:val="00DF77C7"/>
    <w:rsid w:val="00E0079A"/>
    <w:rsid w:val="00E2438B"/>
    <w:rsid w:val="00E314E2"/>
    <w:rsid w:val="00E33617"/>
    <w:rsid w:val="00E7386B"/>
    <w:rsid w:val="00E82BC2"/>
    <w:rsid w:val="00EC024C"/>
    <w:rsid w:val="00EE2A32"/>
    <w:rsid w:val="00EE5F2B"/>
    <w:rsid w:val="00EF0EE9"/>
    <w:rsid w:val="00F538AC"/>
    <w:rsid w:val="00F92FA6"/>
    <w:rsid w:val="00F94518"/>
    <w:rsid w:val="00FC5A05"/>
    <w:rsid w:val="00FD2360"/>
    <w:rsid w:val="00FF7BC9"/>
    <w:rsid w:val="010A58F5"/>
    <w:rsid w:val="016A1392"/>
    <w:rsid w:val="017104F2"/>
    <w:rsid w:val="01B413CB"/>
    <w:rsid w:val="01D90762"/>
    <w:rsid w:val="01E35288"/>
    <w:rsid w:val="02215541"/>
    <w:rsid w:val="027D3DD5"/>
    <w:rsid w:val="02C17810"/>
    <w:rsid w:val="02C22DB7"/>
    <w:rsid w:val="034E7E34"/>
    <w:rsid w:val="036448D4"/>
    <w:rsid w:val="037E30B7"/>
    <w:rsid w:val="03BF74D2"/>
    <w:rsid w:val="03CB32A5"/>
    <w:rsid w:val="03EB459D"/>
    <w:rsid w:val="04352621"/>
    <w:rsid w:val="04422781"/>
    <w:rsid w:val="04D000EE"/>
    <w:rsid w:val="04E037EF"/>
    <w:rsid w:val="051B50CF"/>
    <w:rsid w:val="05DF67B9"/>
    <w:rsid w:val="06475E93"/>
    <w:rsid w:val="06485F7C"/>
    <w:rsid w:val="066A5630"/>
    <w:rsid w:val="069505DE"/>
    <w:rsid w:val="06B82A60"/>
    <w:rsid w:val="06DE73D8"/>
    <w:rsid w:val="0715066F"/>
    <w:rsid w:val="0766076C"/>
    <w:rsid w:val="077A016A"/>
    <w:rsid w:val="079B410B"/>
    <w:rsid w:val="07BD1B98"/>
    <w:rsid w:val="07DD490B"/>
    <w:rsid w:val="080933EB"/>
    <w:rsid w:val="083E2E2B"/>
    <w:rsid w:val="08536D1A"/>
    <w:rsid w:val="085D6F25"/>
    <w:rsid w:val="08A20A33"/>
    <w:rsid w:val="08BB53AC"/>
    <w:rsid w:val="08E345C4"/>
    <w:rsid w:val="08E439AF"/>
    <w:rsid w:val="091D50E8"/>
    <w:rsid w:val="09644C0C"/>
    <w:rsid w:val="098D0379"/>
    <w:rsid w:val="09C16462"/>
    <w:rsid w:val="09E65E93"/>
    <w:rsid w:val="0A1309A2"/>
    <w:rsid w:val="0A793AB4"/>
    <w:rsid w:val="0B176718"/>
    <w:rsid w:val="0B2A3F52"/>
    <w:rsid w:val="0B33573E"/>
    <w:rsid w:val="0B8B5E77"/>
    <w:rsid w:val="0BBB1EB2"/>
    <w:rsid w:val="0BC47300"/>
    <w:rsid w:val="0BF15A00"/>
    <w:rsid w:val="0C2E5088"/>
    <w:rsid w:val="0CA84A7B"/>
    <w:rsid w:val="0CE36149"/>
    <w:rsid w:val="0D030940"/>
    <w:rsid w:val="0D034B7D"/>
    <w:rsid w:val="0D193978"/>
    <w:rsid w:val="0D1A67A2"/>
    <w:rsid w:val="0D25595C"/>
    <w:rsid w:val="0D263790"/>
    <w:rsid w:val="0D5121C2"/>
    <w:rsid w:val="0D630838"/>
    <w:rsid w:val="0D6B6213"/>
    <w:rsid w:val="0D8F463E"/>
    <w:rsid w:val="0D9D202A"/>
    <w:rsid w:val="0DB14994"/>
    <w:rsid w:val="0DCB3A6C"/>
    <w:rsid w:val="0DE24CCF"/>
    <w:rsid w:val="0EAB6A11"/>
    <w:rsid w:val="0ECA3DB2"/>
    <w:rsid w:val="0F1C2516"/>
    <w:rsid w:val="0F4127CC"/>
    <w:rsid w:val="0F5D0F82"/>
    <w:rsid w:val="0F9F1AD9"/>
    <w:rsid w:val="0FAF7418"/>
    <w:rsid w:val="101A1A87"/>
    <w:rsid w:val="103040BB"/>
    <w:rsid w:val="106D25AF"/>
    <w:rsid w:val="108C64F4"/>
    <w:rsid w:val="109C053B"/>
    <w:rsid w:val="10AC7C3A"/>
    <w:rsid w:val="11072132"/>
    <w:rsid w:val="11546A16"/>
    <w:rsid w:val="118D7971"/>
    <w:rsid w:val="11DE0AF8"/>
    <w:rsid w:val="11EC60EF"/>
    <w:rsid w:val="11FC1B76"/>
    <w:rsid w:val="120B52D9"/>
    <w:rsid w:val="121B32BA"/>
    <w:rsid w:val="12293729"/>
    <w:rsid w:val="125D111A"/>
    <w:rsid w:val="126351D1"/>
    <w:rsid w:val="129A1995"/>
    <w:rsid w:val="12CC2E07"/>
    <w:rsid w:val="13113680"/>
    <w:rsid w:val="131F0B7B"/>
    <w:rsid w:val="132630E2"/>
    <w:rsid w:val="132F3478"/>
    <w:rsid w:val="136F48E5"/>
    <w:rsid w:val="13896A41"/>
    <w:rsid w:val="138C517A"/>
    <w:rsid w:val="139F5FCF"/>
    <w:rsid w:val="13D34ABE"/>
    <w:rsid w:val="14145EFD"/>
    <w:rsid w:val="141A27C4"/>
    <w:rsid w:val="142860C2"/>
    <w:rsid w:val="147757AE"/>
    <w:rsid w:val="1498094C"/>
    <w:rsid w:val="14A52969"/>
    <w:rsid w:val="14A5440A"/>
    <w:rsid w:val="14DC69E4"/>
    <w:rsid w:val="154C1DB5"/>
    <w:rsid w:val="15A904E4"/>
    <w:rsid w:val="15DF29AD"/>
    <w:rsid w:val="16207023"/>
    <w:rsid w:val="1630512B"/>
    <w:rsid w:val="16374F91"/>
    <w:rsid w:val="16864463"/>
    <w:rsid w:val="16DD2E98"/>
    <w:rsid w:val="16EF4388"/>
    <w:rsid w:val="17982EE0"/>
    <w:rsid w:val="17B37DE3"/>
    <w:rsid w:val="17C27BF7"/>
    <w:rsid w:val="17C8143A"/>
    <w:rsid w:val="17C8579B"/>
    <w:rsid w:val="18044334"/>
    <w:rsid w:val="18993C27"/>
    <w:rsid w:val="18BB28E9"/>
    <w:rsid w:val="18C112E7"/>
    <w:rsid w:val="191D5522"/>
    <w:rsid w:val="192A083C"/>
    <w:rsid w:val="19744DDA"/>
    <w:rsid w:val="19815F53"/>
    <w:rsid w:val="19816B6D"/>
    <w:rsid w:val="198D7695"/>
    <w:rsid w:val="19B1494C"/>
    <w:rsid w:val="19D576DB"/>
    <w:rsid w:val="1A324C05"/>
    <w:rsid w:val="1A8B7D5B"/>
    <w:rsid w:val="1A923703"/>
    <w:rsid w:val="1B0E59BA"/>
    <w:rsid w:val="1B28473B"/>
    <w:rsid w:val="1B304802"/>
    <w:rsid w:val="1B6D1A0B"/>
    <w:rsid w:val="1B7F20DA"/>
    <w:rsid w:val="1B9551E7"/>
    <w:rsid w:val="1C6C4DCA"/>
    <w:rsid w:val="1C804E93"/>
    <w:rsid w:val="1C8E7AD8"/>
    <w:rsid w:val="1CAC2957"/>
    <w:rsid w:val="1D074B78"/>
    <w:rsid w:val="1D2653A7"/>
    <w:rsid w:val="1D5662B3"/>
    <w:rsid w:val="1D5A5B2E"/>
    <w:rsid w:val="1D6B43B4"/>
    <w:rsid w:val="1DB73B37"/>
    <w:rsid w:val="1DCA4B6C"/>
    <w:rsid w:val="1DFB20D2"/>
    <w:rsid w:val="1E6D5BBA"/>
    <w:rsid w:val="1E7C3553"/>
    <w:rsid w:val="1EB27C44"/>
    <w:rsid w:val="1F2F27DE"/>
    <w:rsid w:val="1F8B46FF"/>
    <w:rsid w:val="1F9F5897"/>
    <w:rsid w:val="201B693D"/>
    <w:rsid w:val="201F0343"/>
    <w:rsid w:val="204D1A4E"/>
    <w:rsid w:val="206F36BF"/>
    <w:rsid w:val="20CB3586"/>
    <w:rsid w:val="21235768"/>
    <w:rsid w:val="212516BA"/>
    <w:rsid w:val="21B9362A"/>
    <w:rsid w:val="21BD6B62"/>
    <w:rsid w:val="21EF2667"/>
    <w:rsid w:val="221524ED"/>
    <w:rsid w:val="22542A6D"/>
    <w:rsid w:val="22DD66F0"/>
    <w:rsid w:val="23020F19"/>
    <w:rsid w:val="233E0932"/>
    <w:rsid w:val="23886197"/>
    <w:rsid w:val="23B95255"/>
    <w:rsid w:val="24811FE8"/>
    <w:rsid w:val="24E4545C"/>
    <w:rsid w:val="24EE2689"/>
    <w:rsid w:val="24F9735C"/>
    <w:rsid w:val="24FA3204"/>
    <w:rsid w:val="250023AB"/>
    <w:rsid w:val="2504357E"/>
    <w:rsid w:val="252157D4"/>
    <w:rsid w:val="258B509B"/>
    <w:rsid w:val="25B73855"/>
    <w:rsid w:val="2668024D"/>
    <w:rsid w:val="266F6FAF"/>
    <w:rsid w:val="267732C5"/>
    <w:rsid w:val="268B7F09"/>
    <w:rsid w:val="26D46F79"/>
    <w:rsid w:val="26E54F92"/>
    <w:rsid w:val="26F33635"/>
    <w:rsid w:val="2759458E"/>
    <w:rsid w:val="275F09AB"/>
    <w:rsid w:val="27630FA7"/>
    <w:rsid w:val="27864B6A"/>
    <w:rsid w:val="27AF4DA5"/>
    <w:rsid w:val="27B97338"/>
    <w:rsid w:val="27DA272E"/>
    <w:rsid w:val="28000405"/>
    <w:rsid w:val="284349A8"/>
    <w:rsid w:val="28B857B5"/>
    <w:rsid w:val="28DD748D"/>
    <w:rsid w:val="2972662E"/>
    <w:rsid w:val="29DC0518"/>
    <w:rsid w:val="29DD47F9"/>
    <w:rsid w:val="2A20074C"/>
    <w:rsid w:val="2A291C1B"/>
    <w:rsid w:val="2AB07DA0"/>
    <w:rsid w:val="2AD94B78"/>
    <w:rsid w:val="2B984D00"/>
    <w:rsid w:val="2B9A4F1C"/>
    <w:rsid w:val="2BB25F1F"/>
    <w:rsid w:val="2C0E091B"/>
    <w:rsid w:val="2C341661"/>
    <w:rsid w:val="2C7F5753"/>
    <w:rsid w:val="2CD1446E"/>
    <w:rsid w:val="2D105A89"/>
    <w:rsid w:val="2D124F40"/>
    <w:rsid w:val="2D800045"/>
    <w:rsid w:val="2DB84E6D"/>
    <w:rsid w:val="2DFB2C17"/>
    <w:rsid w:val="2ECB6607"/>
    <w:rsid w:val="2F001196"/>
    <w:rsid w:val="2F224637"/>
    <w:rsid w:val="2F5B6974"/>
    <w:rsid w:val="2FA076DC"/>
    <w:rsid w:val="2FA926CA"/>
    <w:rsid w:val="2FB239B1"/>
    <w:rsid w:val="2FC52945"/>
    <w:rsid w:val="2FD1254D"/>
    <w:rsid w:val="2FDA3D0D"/>
    <w:rsid w:val="2FFA3D89"/>
    <w:rsid w:val="30CA6B05"/>
    <w:rsid w:val="30D016EF"/>
    <w:rsid w:val="30D85CD7"/>
    <w:rsid w:val="30DB452A"/>
    <w:rsid w:val="3103685F"/>
    <w:rsid w:val="31560883"/>
    <w:rsid w:val="31664B07"/>
    <w:rsid w:val="31690CC8"/>
    <w:rsid w:val="31F16905"/>
    <w:rsid w:val="31FA2F7A"/>
    <w:rsid w:val="31FA7A97"/>
    <w:rsid w:val="32206AF2"/>
    <w:rsid w:val="323B4E8D"/>
    <w:rsid w:val="3240776C"/>
    <w:rsid w:val="32453AA4"/>
    <w:rsid w:val="32C527A8"/>
    <w:rsid w:val="32C859CC"/>
    <w:rsid w:val="33004561"/>
    <w:rsid w:val="333C04F8"/>
    <w:rsid w:val="33565BE1"/>
    <w:rsid w:val="339B75E6"/>
    <w:rsid w:val="33BE5AD3"/>
    <w:rsid w:val="33BF1811"/>
    <w:rsid w:val="33C121F1"/>
    <w:rsid w:val="33DF4453"/>
    <w:rsid w:val="3404449D"/>
    <w:rsid w:val="341E428E"/>
    <w:rsid w:val="34353071"/>
    <w:rsid w:val="344E563E"/>
    <w:rsid w:val="34977F7E"/>
    <w:rsid w:val="350D07F2"/>
    <w:rsid w:val="352B2234"/>
    <w:rsid w:val="353C4518"/>
    <w:rsid w:val="354A5E0B"/>
    <w:rsid w:val="355428E5"/>
    <w:rsid w:val="359349C3"/>
    <w:rsid w:val="35B40306"/>
    <w:rsid w:val="35EE385B"/>
    <w:rsid w:val="35F74E4B"/>
    <w:rsid w:val="360B458A"/>
    <w:rsid w:val="36701067"/>
    <w:rsid w:val="368F4561"/>
    <w:rsid w:val="36FF7D9A"/>
    <w:rsid w:val="374113C7"/>
    <w:rsid w:val="374266BE"/>
    <w:rsid w:val="37F15316"/>
    <w:rsid w:val="38361060"/>
    <w:rsid w:val="38693F69"/>
    <w:rsid w:val="389C1014"/>
    <w:rsid w:val="3904186A"/>
    <w:rsid w:val="39071F55"/>
    <w:rsid w:val="39297ACF"/>
    <w:rsid w:val="393D4000"/>
    <w:rsid w:val="3A381220"/>
    <w:rsid w:val="3A7220E0"/>
    <w:rsid w:val="3A74303B"/>
    <w:rsid w:val="3A7A3AEF"/>
    <w:rsid w:val="3A894F17"/>
    <w:rsid w:val="3AA86ECA"/>
    <w:rsid w:val="3ADE1F85"/>
    <w:rsid w:val="3AF37F40"/>
    <w:rsid w:val="3AF96F7C"/>
    <w:rsid w:val="3B0B2D59"/>
    <w:rsid w:val="3B192493"/>
    <w:rsid w:val="3B4774C4"/>
    <w:rsid w:val="3B4C2C61"/>
    <w:rsid w:val="3B8E5AEC"/>
    <w:rsid w:val="3C064835"/>
    <w:rsid w:val="3C212AB5"/>
    <w:rsid w:val="3C4F3421"/>
    <w:rsid w:val="3C602E94"/>
    <w:rsid w:val="3C7D1443"/>
    <w:rsid w:val="3C7F1E46"/>
    <w:rsid w:val="3C8A3D3D"/>
    <w:rsid w:val="3CB94F90"/>
    <w:rsid w:val="3CD44A61"/>
    <w:rsid w:val="3D157263"/>
    <w:rsid w:val="3D371041"/>
    <w:rsid w:val="3D48197A"/>
    <w:rsid w:val="3DA424C0"/>
    <w:rsid w:val="3DCD2F21"/>
    <w:rsid w:val="3DE11953"/>
    <w:rsid w:val="3DF479A1"/>
    <w:rsid w:val="3E2E40B9"/>
    <w:rsid w:val="3E557677"/>
    <w:rsid w:val="3E676B68"/>
    <w:rsid w:val="3EC13812"/>
    <w:rsid w:val="3F32688B"/>
    <w:rsid w:val="3F7B3D49"/>
    <w:rsid w:val="3FDC4127"/>
    <w:rsid w:val="3FE12090"/>
    <w:rsid w:val="400B6711"/>
    <w:rsid w:val="40222885"/>
    <w:rsid w:val="40262345"/>
    <w:rsid w:val="406C5496"/>
    <w:rsid w:val="40953769"/>
    <w:rsid w:val="40AA6249"/>
    <w:rsid w:val="40FF5DB8"/>
    <w:rsid w:val="41B632A0"/>
    <w:rsid w:val="41C471C9"/>
    <w:rsid w:val="41FC4BB4"/>
    <w:rsid w:val="420C31E7"/>
    <w:rsid w:val="421A55A3"/>
    <w:rsid w:val="422105E2"/>
    <w:rsid w:val="426F36EC"/>
    <w:rsid w:val="42D3375B"/>
    <w:rsid w:val="433163CB"/>
    <w:rsid w:val="434C41EC"/>
    <w:rsid w:val="43821208"/>
    <w:rsid w:val="438B51D6"/>
    <w:rsid w:val="439B71A0"/>
    <w:rsid w:val="43F02FDC"/>
    <w:rsid w:val="446F3629"/>
    <w:rsid w:val="44827586"/>
    <w:rsid w:val="45236EFE"/>
    <w:rsid w:val="453C54E9"/>
    <w:rsid w:val="454163A2"/>
    <w:rsid w:val="45971AA5"/>
    <w:rsid w:val="45C055D1"/>
    <w:rsid w:val="45C96EC7"/>
    <w:rsid w:val="45F46F7F"/>
    <w:rsid w:val="460463B2"/>
    <w:rsid w:val="462C2242"/>
    <w:rsid w:val="46703103"/>
    <w:rsid w:val="46822D83"/>
    <w:rsid w:val="46AB6C02"/>
    <w:rsid w:val="47125EFF"/>
    <w:rsid w:val="47477383"/>
    <w:rsid w:val="47B047B1"/>
    <w:rsid w:val="47EA0F1A"/>
    <w:rsid w:val="47FD3BFA"/>
    <w:rsid w:val="4826654B"/>
    <w:rsid w:val="486B4D1B"/>
    <w:rsid w:val="48AB79CD"/>
    <w:rsid w:val="48E44A9A"/>
    <w:rsid w:val="48E744E1"/>
    <w:rsid w:val="491003D7"/>
    <w:rsid w:val="49255D93"/>
    <w:rsid w:val="49995ACC"/>
    <w:rsid w:val="4A6C45B3"/>
    <w:rsid w:val="4A8D3E1E"/>
    <w:rsid w:val="4A8E0C46"/>
    <w:rsid w:val="4AB95716"/>
    <w:rsid w:val="4AE467C3"/>
    <w:rsid w:val="4B6833DC"/>
    <w:rsid w:val="4BA96DE9"/>
    <w:rsid w:val="4BBB28F4"/>
    <w:rsid w:val="4C037B48"/>
    <w:rsid w:val="4C2124E1"/>
    <w:rsid w:val="4CE8106C"/>
    <w:rsid w:val="4D0A22D2"/>
    <w:rsid w:val="4D5867F0"/>
    <w:rsid w:val="4DC47A2E"/>
    <w:rsid w:val="4E3F26CB"/>
    <w:rsid w:val="4E83050B"/>
    <w:rsid w:val="4E8E2119"/>
    <w:rsid w:val="4EA63FF8"/>
    <w:rsid w:val="4F7136D7"/>
    <w:rsid w:val="4F7A6D03"/>
    <w:rsid w:val="4FA15CF6"/>
    <w:rsid w:val="4FA7222F"/>
    <w:rsid w:val="4FE17B4E"/>
    <w:rsid w:val="4FE61A4B"/>
    <w:rsid w:val="4FF512E5"/>
    <w:rsid w:val="4FF779C4"/>
    <w:rsid w:val="4FFD5FE6"/>
    <w:rsid w:val="5059584F"/>
    <w:rsid w:val="50977499"/>
    <w:rsid w:val="50A102B0"/>
    <w:rsid w:val="50AF67C8"/>
    <w:rsid w:val="50BA7CAE"/>
    <w:rsid w:val="50EB6696"/>
    <w:rsid w:val="518C057B"/>
    <w:rsid w:val="51991C39"/>
    <w:rsid w:val="520E14F6"/>
    <w:rsid w:val="522C7A7F"/>
    <w:rsid w:val="5243103C"/>
    <w:rsid w:val="524A0B28"/>
    <w:rsid w:val="52603504"/>
    <w:rsid w:val="52B46EC6"/>
    <w:rsid w:val="52D939E7"/>
    <w:rsid w:val="52D97A2C"/>
    <w:rsid w:val="52FE52E0"/>
    <w:rsid w:val="530B1A31"/>
    <w:rsid w:val="53313473"/>
    <w:rsid w:val="53764C20"/>
    <w:rsid w:val="538A6E19"/>
    <w:rsid w:val="53CB0B31"/>
    <w:rsid w:val="53D728B1"/>
    <w:rsid w:val="53DA4DCD"/>
    <w:rsid w:val="53E326B3"/>
    <w:rsid w:val="54033C1D"/>
    <w:rsid w:val="541360B4"/>
    <w:rsid w:val="54351398"/>
    <w:rsid w:val="543D75F5"/>
    <w:rsid w:val="54CF4ECD"/>
    <w:rsid w:val="55184456"/>
    <w:rsid w:val="5547052E"/>
    <w:rsid w:val="555741E2"/>
    <w:rsid w:val="555C6729"/>
    <w:rsid w:val="5592524F"/>
    <w:rsid w:val="564F670C"/>
    <w:rsid w:val="56C00167"/>
    <w:rsid w:val="56C40E74"/>
    <w:rsid w:val="56D315FF"/>
    <w:rsid w:val="57111AF3"/>
    <w:rsid w:val="57342619"/>
    <w:rsid w:val="578924F5"/>
    <w:rsid w:val="57A3613E"/>
    <w:rsid w:val="57D16E44"/>
    <w:rsid w:val="58044ED1"/>
    <w:rsid w:val="582508BC"/>
    <w:rsid w:val="587A6E33"/>
    <w:rsid w:val="58A0138F"/>
    <w:rsid w:val="58FC7304"/>
    <w:rsid w:val="595339F6"/>
    <w:rsid w:val="59544C76"/>
    <w:rsid w:val="59912136"/>
    <w:rsid w:val="59B35DDE"/>
    <w:rsid w:val="5A2304BB"/>
    <w:rsid w:val="5A356F9C"/>
    <w:rsid w:val="5A64225C"/>
    <w:rsid w:val="5AA05E18"/>
    <w:rsid w:val="5AB835DA"/>
    <w:rsid w:val="5AD45273"/>
    <w:rsid w:val="5B384DDD"/>
    <w:rsid w:val="5B584397"/>
    <w:rsid w:val="5BBA3A0E"/>
    <w:rsid w:val="5C71581B"/>
    <w:rsid w:val="5C735C0E"/>
    <w:rsid w:val="5C772D1E"/>
    <w:rsid w:val="5CAC424B"/>
    <w:rsid w:val="5CD42EDD"/>
    <w:rsid w:val="5CE90F13"/>
    <w:rsid w:val="5CEB779B"/>
    <w:rsid w:val="5D1F70EB"/>
    <w:rsid w:val="5DB236F8"/>
    <w:rsid w:val="5DFD51C3"/>
    <w:rsid w:val="5EA212D8"/>
    <w:rsid w:val="5EE72148"/>
    <w:rsid w:val="5F0D315C"/>
    <w:rsid w:val="5F281920"/>
    <w:rsid w:val="5F3F250B"/>
    <w:rsid w:val="5F801562"/>
    <w:rsid w:val="5F891ADB"/>
    <w:rsid w:val="5FD83995"/>
    <w:rsid w:val="5FE0362E"/>
    <w:rsid w:val="601E07B7"/>
    <w:rsid w:val="606968C8"/>
    <w:rsid w:val="60714D01"/>
    <w:rsid w:val="60A231B2"/>
    <w:rsid w:val="60A93FFE"/>
    <w:rsid w:val="60AA7891"/>
    <w:rsid w:val="60DA3A1F"/>
    <w:rsid w:val="612741E0"/>
    <w:rsid w:val="61337304"/>
    <w:rsid w:val="616760EB"/>
    <w:rsid w:val="61EF207C"/>
    <w:rsid w:val="622336C2"/>
    <w:rsid w:val="6229478E"/>
    <w:rsid w:val="6241395E"/>
    <w:rsid w:val="63157553"/>
    <w:rsid w:val="631C4578"/>
    <w:rsid w:val="6369222B"/>
    <w:rsid w:val="63B46D25"/>
    <w:rsid w:val="63F9276D"/>
    <w:rsid w:val="648F4780"/>
    <w:rsid w:val="649733A8"/>
    <w:rsid w:val="64F647A0"/>
    <w:rsid w:val="64FD4A48"/>
    <w:rsid w:val="65196710"/>
    <w:rsid w:val="65451531"/>
    <w:rsid w:val="65A2508A"/>
    <w:rsid w:val="65AC67E1"/>
    <w:rsid w:val="65F32B1D"/>
    <w:rsid w:val="663B0D1D"/>
    <w:rsid w:val="665F1852"/>
    <w:rsid w:val="6682193B"/>
    <w:rsid w:val="66E006E4"/>
    <w:rsid w:val="67680EEE"/>
    <w:rsid w:val="67956CD8"/>
    <w:rsid w:val="67A37574"/>
    <w:rsid w:val="680D3EAC"/>
    <w:rsid w:val="682B08CC"/>
    <w:rsid w:val="685A68D8"/>
    <w:rsid w:val="686668E2"/>
    <w:rsid w:val="68844C8B"/>
    <w:rsid w:val="688511BD"/>
    <w:rsid w:val="68E731C7"/>
    <w:rsid w:val="690D36CA"/>
    <w:rsid w:val="695E175E"/>
    <w:rsid w:val="697F3B5B"/>
    <w:rsid w:val="69883833"/>
    <w:rsid w:val="69A73708"/>
    <w:rsid w:val="69E4489F"/>
    <w:rsid w:val="69EE67E0"/>
    <w:rsid w:val="6A1E7B36"/>
    <w:rsid w:val="6A457BEA"/>
    <w:rsid w:val="6A7679AC"/>
    <w:rsid w:val="6A7B14B7"/>
    <w:rsid w:val="6B1C2170"/>
    <w:rsid w:val="6B226620"/>
    <w:rsid w:val="6B2753D4"/>
    <w:rsid w:val="6B3B0DFE"/>
    <w:rsid w:val="6B6958CC"/>
    <w:rsid w:val="6B9E383C"/>
    <w:rsid w:val="6C74251B"/>
    <w:rsid w:val="6C8906A5"/>
    <w:rsid w:val="6C9C787B"/>
    <w:rsid w:val="6D1D6816"/>
    <w:rsid w:val="6D2F1A0B"/>
    <w:rsid w:val="6D331AC7"/>
    <w:rsid w:val="6D5C0597"/>
    <w:rsid w:val="6D6A45C8"/>
    <w:rsid w:val="6E0F615A"/>
    <w:rsid w:val="6EB607B9"/>
    <w:rsid w:val="6EC341D2"/>
    <w:rsid w:val="6EDA204A"/>
    <w:rsid w:val="6F494BF2"/>
    <w:rsid w:val="6FAE7CED"/>
    <w:rsid w:val="6FC12B26"/>
    <w:rsid w:val="702746C8"/>
    <w:rsid w:val="707D4B5B"/>
    <w:rsid w:val="7087233C"/>
    <w:rsid w:val="70E65F56"/>
    <w:rsid w:val="71437505"/>
    <w:rsid w:val="715136BD"/>
    <w:rsid w:val="715437AA"/>
    <w:rsid w:val="71690A11"/>
    <w:rsid w:val="71926511"/>
    <w:rsid w:val="71EE32A9"/>
    <w:rsid w:val="72117B85"/>
    <w:rsid w:val="725E07FC"/>
    <w:rsid w:val="72635424"/>
    <w:rsid w:val="72753841"/>
    <w:rsid w:val="72A122A3"/>
    <w:rsid w:val="733F30AC"/>
    <w:rsid w:val="7343618D"/>
    <w:rsid w:val="739530F2"/>
    <w:rsid w:val="73992ADB"/>
    <w:rsid w:val="739F754E"/>
    <w:rsid w:val="73D55B83"/>
    <w:rsid w:val="73E97D16"/>
    <w:rsid w:val="74FD7BD7"/>
    <w:rsid w:val="75652B47"/>
    <w:rsid w:val="758B3F68"/>
    <w:rsid w:val="75FD376D"/>
    <w:rsid w:val="76457D10"/>
    <w:rsid w:val="769556CA"/>
    <w:rsid w:val="76D52B30"/>
    <w:rsid w:val="76F178EB"/>
    <w:rsid w:val="77515537"/>
    <w:rsid w:val="776B6AA8"/>
    <w:rsid w:val="777D4DE5"/>
    <w:rsid w:val="77AF79A7"/>
    <w:rsid w:val="78A447AF"/>
    <w:rsid w:val="78E3139F"/>
    <w:rsid w:val="79647323"/>
    <w:rsid w:val="7A063C62"/>
    <w:rsid w:val="7A1A2B3D"/>
    <w:rsid w:val="7AF56169"/>
    <w:rsid w:val="7B160ABF"/>
    <w:rsid w:val="7B166088"/>
    <w:rsid w:val="7B1B6FFA"/>
    <w:rsid w:val="7B2C6396"/>
    <w:rsid w:val="7B590BA2"/>
    <w:rsid w:val="7B61105B"/>
    <w:rsid w:val="7B844B66"/>
    <w:rsid w:val="7BD470CE"/>
    <w:rsid w:val="7BD52140"/>
    <w:rsid w:val="7BDF492C"/>
    <w:rsid w:val="7C270E04"/>
    <w:rsid w:val="7C3334A9"/>
    <w:rsid w:val="7CAB364E"/>
    <w:rsid w:val="7CC80147"/>
    <w:rsid w:val="7D4C0533"/>
    <w:rsid w:val="7DC74905"/>
    <w:rsid w:val="7DFE6F63"/>
    <w:rsid w:val="7E1054C2"/>
    <w:rsid w:val="7E2D0B77"/>
    <w:rsid w:val="7E79729C"/>
    <w:rsid w:val="7E876723"/>
    <w:rsid w:val="7E9E6CB0"/>
    <w:rsid w:val="7EB04BC1"/>
    <w:rsid w:val="7EE62F67"/>
    <w:rsid w:val="7F511206"/>
    <w:rsid w:val="7F551CDF"/>
    <w:rsid w:val="7F800A86"/>
    <w:rsid w:val="7F933480"/>
    <w:rsid w:val="7FB90093"/>
    <w:rsid w:val="7FCB58B0"/>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496</Words>
  <Characters>2830</Characters>
  <Lines>23</Lines>
  <Paragraphs>6</Paragraphs>
  <ScaleCrop>false</ScaleCrop>
  <LinksUpToDate>false</LinksUpToDate>
  <CharactersWithSpaces>3320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2020-06-19T08:59:00Z</dcterms:created>
  <dc:creator>AutoBVT</dc:creator>
  <cp:lastModifiedBy>Administrator</cp:lastModifiedBy>
  <cp:lastPrinted>2020-07-21T01:47:00Z</cp:lastPrinted>
  <dcterms:modified xsi:type="dcterms:W3CDTF">2020-07-21T03:28:31Z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