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新宋体" w:eastAsia="方正小标宋简体" w:cs="Times New Roman"/>
          <w:color w:val="FF0000"/>
          <w:sz w:val="84"/>
          <w:szCs w:val="84"/>
        </w:rPr>
      </w:pPr>
      <w:r>
        <w:rPr>
          <w:rFonts w:hint="eastAsia" w:ascii="方正小标宋简体" w:hAnsi="新宋体" w:eastAsia="方正小标宋简体" w:cs="Times New Roman"/>
          <w:color w:val="FF0000"/>
          <w:sz w:val="84"/>
          <w:szCs w:val="84"/>
        </w:rPr>
        <w:t>情况通报</w:t>
      </w:r>
    </w:p>
    <w:p>
      <w:pPr>
        <w:jc w:val="center"/>
        <w:rPr>
          <w:rFonts w:ascii="仿宋_GB2312" w:hAnsi="新宋体" w:eastAsia="仿宋_GB2312" w:cs="Times New Roman"/>
          <w:sz w:val="32"/>
          <w:szCs w:val="32"/>
        </w:rPr>
      </w:pPr>
      <w:r>
        <w:rPr>
          <w:rFonts w:hint="eastAsia" w:ascii="仿宋_GB2312" w:hAnsi="新宋体" w:eastAsia="仿宋_GB2312" w:cs="Times New Roman"/>
          <w:sz w:val="32"/>
          <w:szCs w:val="32"/>
        </w:rPr>
        <w:t>第</w:t>
      </w:r>
      <w:r>
        <w:rPr>
          <w:rFonts w:hint="eastAsia" w:ascii="仿宋_GB2312" w:hAnsi="新宋体" w:eastAsia="仿宋_GB2312" w:cs="Times New Roman"/>
          <w:sz w:val="32"/>
          <w:szCs w:val="32"/>
          <w:lang w:val="en-US" w:eastAsia="zh-CN"/>
        </w:rPr>
        <w:t>7</w:t>
      </w:r>
      <w:r>
        <w:rPr>
          <w:rFonts w:hint="eastAsia" w:ascii="仿宋_GB2312" w:hAnsi="新宋体" w:eastAsia="仿宋_GB2312" w:cs="Times New Roman"/>
          <w:sz w:val="32"/>
          <w:szCs w:val="32"/>
        </w:rPr>
        <w:t>期</w:t>
      </w:r>
    </w:p>
    <w:p>
      <w:pPr>
        <w:rPr>
          <w:rFonts w:ascii="仿宋_GB2312" w:hAnsi="新宋体" w:eastAsia="仿宋_GB2312" w:cs="Times New Roman"/>
          <w:sz w:val="32"/>
          <w:szCs w:val="32"/>
        </w:rPr>
      </w:pPr>
      <w:r>
        <w:rPr>
          <w:rFonts w:hint="eastAsia" w:ascii="仿宋" w:hAnsi="仿宋" w:eastAsia="仿宋" w:cs="Times New Roman"/>
          <w:w w:val="105"/>
          <w:sz w:val="32"/>
          <w:szCs w:val="32"/>
          <w:u w:val="thick" w:color="FF0000"/>
        </w:rPr>
        <w:t>昆明市</w:t>
      </w:r>
      <w:r>
        <w:rPr>
          <w:rFonts w:hint="eastAsia" w:ascii="仿宋" w:hAnsi="仿宋" w:eastAsia="仿宋"/>
          <w:w w:val="105"/>
          <w:sz w:val="32"/>
          <w:szCs w:val="32"/>
          <w:u w:val="thick" w:color="FF0000"/>
        </w:rPr>
        <w:t xml:space="preserve">网格化综合监督指挥中心            </w:t>
      </w:r>
      <w:r>
        <w:rPr>
          <w:rFonts w:hint="eastAsia" w:ascii="仿宋" w:hAnsi="仿宋" w:eastAsia="仿宋" w:cs="Times New Roman"/>
          <w:sz w:val="32"/>
          <w:szCs w:val="32"/>
          <w:u w:val="thick" w:color="FF0000"/>
        </w:rPr>
        <w:t>2020.</w:t>
      </w:r>
      <w:r>
        <w:rPr>
          <w:rFonts w:hint="eastAsia" w:ascii="仿宋" w:hAnsi="仿宋" w:eastAsia="仿宋" w:cs="Times New Roman"/>
          <w:sz w:val="32"/>
          <w:szCs w:val="32"/>
          <w:u w:val="thick" w:color="FF0000"/>
          <w:lang w:val="en-US" w:eastAsia="zh-CN"/>
        </w:rPr>
        <w:t>8</w:t>
      </w:r>
      <w:r>
        <w:rPr>
          <w:rFonts w:hint="eastAsia" w:ascii="仿宋" w:hAnsi="仿宋" w:eastAsia="仿宋" w:cs="Times New Roman"/>
          <w:sz w:val="32"/>
          <w:szCs w:val="32"/>
          <w:u w:val="thick" w:color="FF0000"/>
        </w:rPr>
        <w:t>.</w:t>
      </w:r>
      <w:r>
        <w:rPr>
          <w:rFonts w:hint="eastAsia" w:ascii="仿宋" w:hAnsi="仿宋" w:eastAsia="仿宋" w:cs="Times New Roman"/>
          <w:sz w:val="32"/>
          <w:szCs w:val="32"/>
          <w:u w:val="thick" w:color="FF0000"/>
          <w:lang w:val="en-US" w:eastAsia="zh-CN"/>
        </w:rPr>
        <w:t>20</w:t>
      </w:r>
    </w:p>
    <w:p>
      <w:pPr>
        <w:jc w:val="center"/>
        <w:rPr>
          <w:rFonts w:asciiTheme="majorEastAsia" w:hAnsiTheme="majorEastAsia" w:eastAsiaTheme="majorEastAsia"/>
          <w:b/>
          <w:sz w:val="44"/>
          <w:szCs w:val="44"/>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7</w:t>
      </w:r>
      <w:r>
        <w:rPr>
          <w:rFonts w:hint="eastAsia" w:ascii="方正小标宋简体" w:eastAsia="方正小标宋简体" w:hAnsiTheme="majorEastAsia"/>
          <w:sz w:val="44"/>
          <w:szCs w:val="44"/>
        </w:rPr>
        <w:t>月昆明市主城区城市网格化管理</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工作通报</w:t>
      </w:r>
    </w:p>
    <w:p>
      <w:pPr>
        <w:spacing w:line="560" w:lineRule="exact"/>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  综合</w:t>
      </w:r>
      <w:r>
        <w:rPr>
          <w:rFonts w:hint="eastAsia" w:ascii="仿宋_GB2312" w:hAnsi="黑体" w:eastAsia="仿宋_GB2312" w:cs="仿宋_GB2312"/>
          <w:b/>
          <w:sz w:val="32"/>
          <w:szCs w:val="32"/>
        </w:rPr>
        <w:t>考核情况</w:t>
      </w:r>
    </w:p>
    <w:p>
      <w:pPr>
        <w:ind w:firstLine="643" w:firstLineChars="200"/>
        <w:rPr>
          <w:rFonts w:ascii="仿宋_GB2312" w:eastAsia="仿宋_GB2312"/>
          <w:b/>
          <w:sz w:val="32"/>
          <w:szCs w:val="32"/>
        </w:rPr>
      </w:pPr>
      <w:r>
        <w:rPr>
          <w:rFonts w:hint="eastAsia" w:ascii="仿宋_GB2312" w:hAnsi="黑体" w:eastAsia="仿宋_GB2312"/>
          <w:b/>
          <w:sz w:val="32"/>
          <w:szCs w:val="32"/>
        </w:rPr>
        <w:t>第二部分  网格</w:t>
      </w:r>
      <w:r>
        <w:rPr>
          <w:rFonts w:ascii="仿宋_GB2312" w:hAnsi="黑体" w:eastAsia="仿宋_GB2312"/>
          <w:b/>
          <w:sz w:val="32"/>
          <w:szCs w:val="32"/>
        </w:rPr>
        <w:t>案件</w:t>
      </w:r>
      <w:r>
        <w:rPr>
          <w:rFonts w:hint="eastAsia" w:ascii="仿宋_GB2312" w:hAnsi="黑体" w:eastAsia="仿宋_GB2312"/>
          <w:b/>
          <w:sz w:val="32"/>
          <w:szCs w:val="32"/>
        </w:rPr>
        <w:t>综合分析</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----网格</w:t>
      </w:r>
      <w:r>
        <w:rPr>
          <w:rFonts w:ascii="仿宋_GB2312" w:eastAsia="仿宋_GB2312"/>
          <w:sz w:val="32"/>
          <w:szCs w:val="32"/>
        </w:rPr>
        <w:t>案件总体情况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案件处置结案</w:t>
      </w:r>
      <w:r>
        <w:rPr>
          <w:rFonts w:ascii="仿宋_GB2312" w:hAnsi="仿宋_GB2312" w:eastAsia="仿宋_GB2312" w:cs="仿宋_GB2312"/>
          <w:sz w:val="32"/>
          <w:szCs w:val="32"/>
        </w:rPr>
        <w:t>情况</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----两级监督机制运行情况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----卫星</w:t>
      </w:r>
      <w:r>
        <w:rPr>
          <w:rFonts w:ascii="仿宋_GB2312" w:eastAsia="仿宋_GB2312"/>
          <w:sz w:val="32"/>
          <w:szCs w:val="32"/>
        </w:rPr>
        <w:t>遥感监测成果</w:t>
      </w:r>
      <w:r>
        <w:rPr>
          <w:rFonts w:hint="eastAsia" w:ascii="仿宋_GB2312" w:eastAsia="仿宋_GB2312"/>
          <w:sz w:val="32"/>
          <w:szCs w:val="32"/>
        </w:rPr>
        <w:t>处置</w:t>
      </w:r>
      <w:r>
        <w:rPr>
          <w:rFonts w:ascii="仿宋_GB2312" w:eastAsia="仿宋_GB2312"/>
          <w:sz w:val="32"/>
          <w:szCs w:val="32"/>
        </w:rPr>
        <w:t>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“1+5+X”网格化工作模式建设运行情况</w:t>
      </w:r>
    </w:p>
    <w:p>
      <w:pPr>
        <w:spacing w:line="560" w:lineRule="exact"/>
        <w:ind w:firstLine="1120" w:firstLineChars="350"/>
        <w:rPr>
          <w:rFonts w:ascii="楷体_GB2312" w:eastAsia="楷体_GB2312"/>
          <w:sz w:val="32"/>
          <w:szCs w:val="32"/>
        </w:rPr>
      </w:pPr>
      <w:r>
        <w:rPr>
          <w:rFonts w:hint="eastAsia" w:ascii="仿宋_GB2312" w:eastAsia="仿宋_GB2312"/>
          <w:sz w:val="32"/>
          <w:szCs w:val="32"/>
        </w:rPr>
        <w:t>----联动机制</w:t>
      </w:r>
    </w:p>
    <w:p>
      <w:pPr>
        <w:spacing w:line="560" w:lineRule="exact"/>
        <w:ind w:firstLine="1120" w:firstLineChars="35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根据《昆明市人民政府办公厅关于印发昆明市城市网格化管理综合考核办法</w:t>
      </w:r>
      <w:r>
        <w:rPr>
          <w:rFonts w:hint="eastAsia" w:ascii="仿宋_GB2312" w:hAnsi="宋体" w:eastAsia="仿宋_GB2312"/>
          <w:sz w:val="32"/>
          <w:szCs w:val="32"/>
        </w:rPr>
        <w:t>》（昆政办〔2018〕63号）和《关于印发2020年昆明市主城区城市网格化管理考核指标体系的通知》（昆网格中心通〔2020〕5号）</w:t>
      </w:r>
      <w:r>
        <w:rPr>
          <w:rFonts w:hint="eastAsia" w:ascii="仿宋_GB2312" w:hAnsi="仿宋_GB2312" w:eastAsia="仿宋_GB2312" w:cs="仿宋_GB2312"/>
          <w:sz w:val="32"/>
          <w:szCs w:val="32"/>
        </w:rPr>
        <w:t>要求，2020年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月昆明市网格化综合监督指挥中心对主城五区、三个开发（度假）区城市网格化管理工作进行了考核。现</w:t>
      </w:r>
      <w:r>
        <w:rPr>
          <w:rFonts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w:t>
      </w:r>
      <w:r>
        <w:rPr>
          <w:rFonts w:hint="eastAsia" w:ascii="仿宋_GB2312" w:eastAsia="仿宋_GB2312"/>
          <w:sz w:val="32"/>
          <w:szCs w:val="32"/>
        </w:rPr>
        <w:t>关情况通报如下：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一、综合考核情况</w:t>
      </w:r>
    </w:p>
    <w:p>
      <w:pPr>
        <w:spacing w:line="560" w:lineRule="exact"/>
        <w:ind w:right="-197" w:rightChars="-94" w:firstLine="640" w:firstLine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月城市网格化管理考核成绩排名前三名的是五华区、呈贡区和</w:t>
      </w:r>
      <w:r>
        <w:rPr>
          <w:rFonts w:hint="eastAsia" w:ascii="仿宋_GB2312" w:eastAsia="仿宋_GB2312"/>
          <w:sz w:val="32"/>
          <w:szCs w:val="32"/>
          <w:lang w:val="en-US" w:eastAsia="zh-CN"/>
        </w:rPr>
        <w:t>西山</w:t>
      </w:r>
      <w:r>
        <w:rPr>
          <w:rFonts w:hint="eastAsia" w:ascii="仿宋_GB2312" w:eastAsia="仿宋_GB2312"/>
          <w:sz w:val="32"/>
          <w:szCs w:val="32"/>
        </w:rPr>
        <w:t>区，具体得分情况如下：</w:t>
      </w:r>
    </w:p>
    <w:tbl>
      <w:tblPr>
        <w:tblStyle w:val="6"/>
        <w:tblpPr w:leftFromText="180" w:rightFromText="180" w:vertAnchor="page" w:horzAnchor="margin" w:tblpY="7096"/>
        <w:tblW w:w="8522" w:type="dxa"/>
        <w:tblInd w:w="0" w:type="dxa"/>
        <w:tblLayout w:type="fixed"/>
        <w:tblCellMar>
          <w:top w:w="0" w:type="dxa"/>
          <w:left w:w="108" w:type="dxa"/>
          <w:bottom w:w="0" w:type="dxa"/>
          <w:right w:w="108" w:type="dxa"/>
        </w:tblCellMar>
      </w:tblPr>
      <w:tblGrid>
        <w:gridCol w:w="926"/>
        <w:gridCol w:w="607"/>
        <w:gridCol w:w="881"/>
        <w:gridCol w:w="746"/>
        <w:gridCol w:w="581"/>
        <w:gridCol w:w="876"/>
        <w:gridCol w:w="672"/>
        <w:gridCol w:w="808"/>
        <w:gridCol w:w="588"/>
        <w:gridCol w:w="593"/>
        <w:gridCol w:w="771"/>
        <w:gridCol w:w="473"/>
      </w:tblGrid>
      <w:tr>
        <w:tblPrEx>
          <w:tblLayout w:type="fixed"/>
          <w:tblCellMar>
            <w:top w:w="0" w:type="dxa"/>
            <w:left w:w="108" w:type="dxa"/>
            <w:bottom w:w="0" w:type="dxa"/>
            <w:right w:w="108" w:type="dxa"/>
          </w:tblCellMar>
        </w:tblPrEx>
        <w:trPr>
          <w:trHeight w:val="544" w:hRule="atLeast"/>
        </w:trPr>
        <w:tc>
          <w:tcPr>
            <w:tcW w:w="8522"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hint="eastAsia" w:ascii="宋体" w:hAnsi="宋体" w:eastAsia="宋体" w:cs="宋体"/>
                <w:b/>
                <w:bCs/>
                <w:color w:val="000000"/>
                <w:kern w:val="0"/>
                <w:sz w:val="16"/>
                <w:lang w:val="en-US" w:eastAsia="zh-CN"/>
              </w:rPr>
            </w:pPr>
            <w:r>
              <w:rPr>
                <w:rFonts w:hint="eastAsia" w:ascii="宋体" w:hAnsi="宋体" w:eastAsia="宋体" w:cs="宋体"/>
                <w:b/>
                <w:bCs/>
                <w:color w:val="000000"/>
                <w:kern w:val="0"/>
                <w:sz w:val="24"/>
                <w:szCs w:val="32"/>
                <w:lang w:val="en-US" w:eastAsia="zh-CN"/>
              </w:rPr>
              <w:t>7月主城各区城市网格化管理考核成绩</w:t>
            </w:r>
          </w:p>
        </w:tc>
      </w:tr>
      <w:tr>
        <w:tblPrEx>
          <w:tblLayout w:type="fixed"/>
          <w:tblCellMar>
            <w:top w:w="0" w:type="dxa"/>
            <w:left w:w="108" w:type="dxa"/>
            <w:bottom w:w="0" w:type="dxa"/>
            <w:right w:w="108" w:type="dxa"/>
          </w:tblCellMar>
        </w:tblPrEx>
        <w:trPr>
          <w:trHeight w:val="1312"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区属</w:t>
            </w:r>
          </w:p>
        </w:tc>
        <w:tc>
          <w:tcPr>
            <w:tcW w:w="60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管理机制（4分）</w:t>
            </w:r>
          </w:p>
        </w:tc>
        <w:tc>
          <w:tcPr>
            <w:tcW w:w="8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监督机制（28分）</w:t>
            </w:r>
          </w:p>
        </w:tc>
        <w:tc>
          <w:tcPr>
            <w:tcW w:w="7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处置机制（40分）</w:t>
            </w:r>
          </w:p>
        </w:tc>
        <w:tc>
          <w:tcPr>
            <w:tcW w:w="5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考核机制（5分）</w:t>
            </w:r>
          </w:p>
        </w:tc>
        <w:tc>
          <w:tcPr>
            <w:tcW w:w="8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“1+5+X”网格化工作模式（11分）</w:t>
            </w:r>
          </w:p>
        </w:tc>
        <w:tc>
          <w:tcPr>
            <w:tcW w:w="67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联动机制（5分）</w:t>
            </w:r>
          </w:p>
        </w:tc>
        <w:tc>
          <w:tcPr>
            <w:tcW w:w="80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催办督办机制（2分）</w:t>
            </w:r>
          </w:p>
        </w:tc>
        <w:tc>
          <w:tcPr>
            <w:tcW w:w="58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专项考核（5分）</w:t>
            </w:r>
          </w:p>
        </w:tc>
        <w:tc>
          <w:tcPr>
            <w:tcW w:w="5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附加分（1分）</w:t>
            </w:r>
          </w:p>
        </w:tc>
        <w:tc>
          <w:tcPr>
            <w:tcW w:w="77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总分</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排名</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五华区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25.05</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39.85</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10.69</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97.09</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呈贡区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24.98</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39.83</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10.74</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4.9</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96.45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西山区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25.02</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39.16</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10.76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4.75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95.69</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官渡区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24.93</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39.24</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10.37</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4.95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95.49</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389"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盘龙区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25.12</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38.73</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10.62</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4.93</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 xml:space="preserve">95.40 </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度假区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24.99</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38.83</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10.66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4.6</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95.08</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经开区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24.94</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37.95</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10.85</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94.74</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38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2"/>
                <w:szCs w:val="22"/>
              </w:rPr>
            </w:pPr>
            <w:r>
              <w:rPr>
                <w:rFonts w:hint="eastAsia" w:ascii="宋体" w:hAnsi="宋体" w:eastAsia="宋体" w:cs="宋体"/>
                <w:i w:val="0"/>
                <w:color w:val="000000"/>
                <w:kern w:val="0"/>
                <w:sz w:val="22"/>
                <w:szCs w:val="22"/>
                <w:u w:val="none"/>
                <w:lang w:val="en-US" w:eastAsia="zh-CN" w:bidi="ar"/>
              </w:rPr>
              <w:t>高新区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24.96</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38.08</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10.88</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eastAsia" w:ascii="宋体" w:hAnsi="宋体" w:eastAsia="宋体" w:cs="宋体"/>
                <w:i w:val="0"/>
                <w:color w:val="000000"/>
                <w:kern w:val="0"/>
                <w:sz w:val="21"/>
                <w:szCs w:val="21"/>
                <w:u w:val="none"/>
                <w:lang w:val="en-US" w:eastAsia="zh-CN" w:bidi="ar"/>
              </w:rPr>
              <w:t>4.75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593"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eastAsia" w:ascii="宋体" w:hAnsi="宋体" w:eastAsia="宋体" w:cs="宋体"/>
                <w:i w:val="0"/>
                <w:color w:val="000000"/>
                <w:kern w:val="0"/>
                <w:sz w:val="21"/>
                <w:szCs w:val="21"/>
                <w:u w:val="none"/>
                <w:lang w:val="en-US" w:eastAsia="zh-CN" w:bidi="ar"/>
              </w:rPr>
              <w:t>94.67</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8</w:t>
            </w:r>
          </w:p>
        </w:tc>
      </w:tr>
    </w:tbl>
    <w:p>
      <w:pPr>
        <w:spacing w:line="560" w:lineRule="exact"/>
        <w:ind w:firstLine="640" w:firstLineChars="200"/>
        <w:rPr>
          <w:rFonts w:ascii="仿宋_GB2312" w:eastAsia="仿宋_GB2312"/>
          <w:szCs w:val="21"/>
        </w:rPr>
      </w:pPr>
      <w:r>
        <w:rPr>
          <w:rFonts w:hint="eastAsia" w:ascii="黑体" w:hAnsi="黑体" w:eastAsia="黑体"/>
          <w:sz w:val="32"/>
          <w:szCs w:val="32"/>
        </w:rPr>
        <w:t>二、网格案件综合分析</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（一）网格案件总体情况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1.立结案情况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月网格化管理系统共受理网格</w:t>
      </w:r>
      <w:r>
        <w:rPr>
          <w:rFonts w:ascii="仿宋_GB2312" w:eastAsia="仿宋_GB2312"/>
          <w:sz w:val="32"/>
          <w:szCs w:val="32"/>
        </w:rPr>
        <w:t>案件2</w:t>
      </w:r>
      <w:r>
        <w:rPr>
          <w:rFonts w:hint="eastAsia" w:ascii="仿宋_GB2312" w:eastAsia="仿宋_GB2312"/>
          <w:sz w:val="32"/>
          <w:szCs w:val="32"/>
          <w:lang w:val="en-US" w:eastAsia="zh-CN"/>
        </w:rPr>
        <w:t>20900</w:t>
      </w:r>
      <w:r>
        <w:rPr>
          <w:rFonts w:hint="eastAsia" w:ascii="仿宋_GB2312" w:eastAsia="仿宋_GB2312"/>
          <w:sz w:val="32"/>
          <w:szCs w:val="32"/>
        </w:rPr>
        <w:t>件，立案</w:t>
      </w:r>
      <w:r>
        <w:rPr>
          <w:rFonts w:hint="eastAsia" w:ascii="仿宋_GB2312" w:eastAsia="仿宋_GB2312"/>
          <w:sz w:val="32"/>
          <w:szCs w:val="32"/>
          <w:lang w:val="en-US" w:eastAsia="zh-CN"/>
        </w:rPr>
        <w:t>191407</w:t>
      </w:r>
      <w:r>
        <w:rPr>
          <w:rFonts w:hint="eastAsia" w:ascii="仿宋_GB2312" w:eastAsia="仿宋_GB2312"/>
          <w:sz w:val="32"/>
          <w:szCs w:val="32"/>
        </w:rPr>
        <w:t>件，结案</w:t>
      </w:r>
      <w:r>
        <w:rPr>
          <w:rFonts w:hint="eastAsia" w:ascii="仿宋_GB2312" w:eastAsia="仿宋_GB2312"/>
          <w:sz w:val="32"/>
          <w:szCs w:val="32"/>
          <w:lang w:val="en-US" w:eastAsia="zh-CN"/>
        </w:rPr>
        <w:t>190088</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lang w:val="en-US" w:eastAsia="zh-CN"/>
        </w:rPr>
        <w:t>31</w:t>
      </w:r>
      <w:r>
        <w:rPr>
          <w:rFonts w:hint="eastAsia" w:ascii="仿宋_GB2312" w:eastAsia="仿宋_GB2312"/>
          <w:sz w:val="32"/>
          <w:szCs w:val="32"/>
        </w:rPr>
        <w:t>%。</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2.案件来源情况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月市级监督员上报并立案</w:t>
      </w:r>
      <w:r>
        <w:rPr>
          <w:rFonts w:hint="eastAsia" w:ascii="仿宋_GB2312" w:eastAsia="仿宋_GB2312"/>
          <w:sz w:val="32"/>
          <w:szCs w:val="32"/>
          <w:lang w:val="en-US" w:eastAsia="zh-CN"/>
        </w:rPr>
        <w:t>32764</w:t>
      </w:r>
      <w:r>
        <w:rPr>
          <w:rFonts w:hint="eastAsia" w:ascii="仿宋_GB2312" w:eastAsia="仿宋_GB2312"/>
          <w:sz w:val="32"/>
          <w:szCs w:val="32"/>
        </w:rPr>
        <w:t>件，占案件立案总量的</w:t>
      </w:r>
      <w:r>
        <w:rPr>
          <w:rFonts w:ascii="仿宋_GB2312" w:eastAsia="仿宋_GB2312"/>
          <w:sz w:val="32"/>
          <w:szCs w:val="32"/>
        </w:rPr>
        <w:t>1</w:t>
      </w:r>
      <w:r>
        <w:rPr>
          <w:rFonts w:hint="eastAsia" w:ascii="仿宋_GB2312" w:eastAsia="仿宋_GB2312"/>
          <w:sz w:val="32"/>
          <w:szCs w:val="32"/>
          <w:lang w:val="en-US" w:eastAsia="zh-CN"/>
        </w:rPr>
        <w:t>7.12</w:t>
      </w:r>
      <w:r>
        <w:rPr>
          <w:rFonts w:hint="eastAsia" w:ascii="仿宋_GB2312" w:eastAsia="仿宋_GB2312"/>
          <w:sz w:val="32"/>
          <w:szCs w:val="32"/>
        </w:rPr>
        <w:t>%，结案</w:t>
      </w:r>
      <w:r>
        <w:rPr>
          <w:rFonts w:hint="eastAsia" w:ascii="仿宋_GB2312" w:eastAsia="仿宋_GB2312"/>
          <w:sz w:val="32"/>
          <w:szCs w:val="32"/>
          <w:lang w:val="en-US" w:eastAsia="zh-CN"/>
        </w:rPr>
        <w:t>31718</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6.81</w:t>
      </w:r>
      <w:r>
        <w:rPr>
          <w:rFonts w:ascii="仿宋_GB2312" w:eastAsia="仿宋_GB2312"/>
          <w:sz w:val="32"/>
          <w:szCs w:val="32"/>
        </w:rPr>
        <w:t>%</w:t>
      </w:r>
      <w:r>
        <w:rPr>
          <w:rFonts w:hint="eastAsia" w:ascii="仿宋_GB2312" w:eastAsia="仿宋_GB2312"/>
          <w:sz w:val="32"/>
          <w:szCs w:val="32"/>
        </w:rPr>
        <w:t>。</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7</w:t>
      </w:r>
      <w:r>
        <w:rPr>
          <w:rFonts w:hint="eastAsia" w:ascii="仿宋_GB2312" w:eastAsia="仿宋_GB2312"/>
          <w:sz w:val="32"/>
          <w:szCs w:val="32"/>
        </w:rPr>
        <w:t>月区级监督员上报并立案</w:t>
      </w:r>
      <w:r>
        <w:rPr>
          <w:rFonts w:ascii="仿宋_GB2312" w:eastAsia="仿宋_GB2312"/>
          <w:sz w:val="32"/>
          <w:szCs w:val="32"/>
        </w:rPr>
        <w:t>1</w:t>
      </w:r>
      <w:r>
        <w:rPr>
          <w:rFonts w:hint="eastAsia" w:ascii="仿宋_GB2312" w:eastAsia="仿宋_GB2312"/>
          <w:sz w:val="32"/>
          <w:szCs w:val="32"/>
          <w:lang w:val="en-US" w:eastAsia="zh-CN"/>
        </w:rPr>
        <w:t>57165</w:t>
      </w:r>
      <w:r>
        <w:rPr>
          <w:rFonts w:hint="eastAsia" w:ascii="仿宋_GB2312" w:eastAsia="仿宋_GB2312"/>
          <w:sz w:val="32"/>
          <w:szCs w:val="32"/>
        </w:rPr>
        <w:t>件，占案件立案总量的</w:t>
      </w:r>
      <w:r>
        <w:rPr>
          <w:rFonts w:ascii="仿宋_GB2312" w:eastAsia="仿宋_GB2312"/>
          <w:sz w:val="32"/>
          <w:szCs w:val="32"/>
        </w:rPr>
        <w:t>8</w:t>
      </w:r>
      <w:r>
        <w:rPr>
          <w:rFonts w:hint="eastAsia" w:ascii="仿宋_GB2312" w:eastAsia="仿宋_GB2312"/>
          <w:sz w:val="32"/>
          <w:szCs w:val="32"/>
          <w:lang w:val="en-US" w:eastAsia="zh-CN"/>
        </w:rPr>
        <w:t>2.11</w:t>
      </w:r>
      <w:r>
        <w:rPr>
          <w:rFonts w:ascii="仿宋_GB2312" w:eastAsia="仿宋_GB2312"/>
          <w:sz w:val="32"/>
          <w:szCs w:val="32"/>
        </w:rPr>
        <w:t>%</w:t>
      </w:r>
      <w:r>
        <w:rPr>
          <w:rFonts w:hint="eastAsia" w:ascii="仿宋_GB2312" w:eastAsia="仿宋_GB2312"/>
          <w:sz w:val="32"/>
          <w:szCs w:val="32"/>
        </w:rPr>
        <w:t>，结案</w:t>
      </w:r>
      <w:r>
        <w:rPr>
          <w:rFonts w:ascii="仿宋_GB2312" w:eastAsia="仿宋_GB2312"/>
          <w:sz w:val="32"/>
          <w:szCs w:val="32"/>
        </w:rPr>
        <w:t>1</w:t>
      </w:r>
      <w:r>
        <w:rPr>
          <w:rFonts w:hint="eastAsia" w:ascii="仿宋_GB2312" w:eastAsia="仿宋_GB2312"/>
          <w:sz w:val="32"/>
          <w:szCs w:val="32"/>
          <w:lang w:val="en-US" w:eastAsia="zh-CN"/>
        </w:rPr>
        <w:t>57101</w:t>
      </w:r>
      <w:r>
        <w:rPr>
          <w:rFonts w:hint="eastAsia" w:ascii="仿宋_GB2312" w:eastAsia="仿宋_GB2312"/>
          <w:sz w:val="32"/>
          <w:szCs w:val="32"/>
        </w:rPr>
        <w:t>件，结案率99.9</w:t>
      </w:r>
      <w:r>
        <w:rPr>
          <w:rFonts w:hint="eastAsia" w:ascii="仿宋_GB2312" w:eastAsia="仿宋_GB2312"/>
          <w:sz w:val="32"/>
          <w:szCs w:val="32"/>
          <w:lang w:val="en-US" w:eastAsia="zh-CN"/>
        </w:rPr>
        <w:t>6</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月主城</w:t>
      </w:r>
      <w:r>
        <w:rPr>
          <w:rFonts w:hint="eastAsia" w:ascii="仿宋_GB2312" w:eastAsia="仿宋_GB2312"/>
          <w:b/>
          <w:sz w:val="32"/>
          <w:szCs w:val="32"/>
          <w:lang w:val="en-US" w:eastAsia="zh-CN"/>
        </w:rPr>
        <w:t>各区</w:t>
      </w:r>
      <w:r>
        <w:rPr>
          <w:rFonts w:hint="eastAsia" w:ascii="仿宋_GB2312" w:eastAsia="仿宋_GB2312"/>
          <w:b/>
          <w:sz w:val="32"/>
          <w:szCs w:val="32"/>
        </w:rPr>
        <w:t>监督员上报案件情况</w:t>
      </w:r>
    </w:p>
    <w:p>
      <w:pPr/>
      <w:r>
        <w:drawing>
          <wp:inline distT="0" distB="0" distL="114300" distR="114300">
            <wp:extent cx="5269230" cy="2084070"/>
            <wp:effectExtent l="0" t="0" r="7620" b="1143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6"/>
                    <a:stretch>
                      <a:fillRect/>
                    </a:stretch>
                  </pic:blipFill>
                  <pic:spPr>
                    <a:xfrm>
                      <a:off x="0" y="0"/>
                      <a:ext cx="5269230" cy="2084070"/>
                    </a:xfrm>
                    <a:prstGeom prst="rect">
                      <a:avLst/>
                    </a:prstGeom>
                    <a:noFill/>
                    <a:ln w="9525">
                      <a:noFill/>
                    </a:ln>
                  </pic:spPr>
                </pic:pic>
              </a:graphicData>
            </a:graphic>
          </wp:inline>
        </w:drawing>
      </w:r>
    </w:p>
    <w:p>
      <w:pPr>
        <w:tabs>
          <w:tab w:val="left" w:pos="3915"/>
        </w:tabs>
        <w:spacing w:line="560" w:lineRule="exact"/>
        <w:ind w:firstLine="480" w:firstLineChars="150"/>
        <w:rPr>
          <w:rFonts w:ascii="仿宋_GB2312" w:eastAsia="仿宋_GB2312"/>
          <w:sz w:val="32"/>
          <w:szCs w:val="32"/>
        </w:rPr>
      </w:pPr>
      <w:r>
        <w:rPr>
          <w:rFonts w:hint="eastAsia" w:ascii="仿宋_GB2312" w:eastAsia="仿宋_GB2312"/>
          <w:sz w:val="32"/>
          <w:szCs w:val="32"/>
        </w:rPr>
        <w:t>（3）案件其他来源</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月共受理市长热线转办案件</w:t>
      </w:r>
      <w:r>
        <w:rPr>
          <w:rFonts w:hint="eastAsia" w:ascii="仿宋_GB2312" w:eastAsia="仿宋_GB2312"/>
          <w:sz w:val="32"/>
          <w:szCs w:val="32"/>
          <w:lang w:val="en-US" w:eastAsia="zh-CN"/>
        </w:rPr>
        <w:t>686</w:t>
      </w:r>
      <w:r>
        <w:rPr>
          <w:rFonts w:hint="eastAsia" w:ascii="仿宋_GB2312" w:eastAsia="仿宋_GB2312"/>
          <w:sz w:val="32"/>
          <w:szCs w:val="32"/>
        </w:rPr>
        <w:t>件，结案</w:t>
      </w:r>
      <w:r>
        <w:rPr>
          <w:rFonts w:hint="eastAsia" w:ascii="仿宋_GB2312" w:eastAsia="仿宋_GB2312"/>
          <w:sz w:val="32"/>
          <w:szCs w:val="32"/>
          <w:lang w:val="en-US" w:eastAsia="zh-CN"/>
        </w:rPr>
        <w:t>529</w:t>
      </w:r>
      <w:r>
        <w:rPr>
          <w:rFonts w:hint="eastAsia" w:ascii="仿宋_GB2312" w:eastAsia="仿宋_GB2312"/>
          <w:sz w:val="32"/>
          <w:szCs w:val="32"/>
        </w:rPr>
        <w:t>件，结案率7</w:t>
      </w:r>
      <w:r>
        <w:rPr>
          <w:rFonts w:hint="eastAsia" w:ascii="仿宋_GB2312" w:eastAsia="仿宋_GB2312"/>
          <w:sz w:val="32"/>
          <w:szCs w:val="32"/>
          <w:lang w:val="en-US" w:eastAsia="zh-CN"/>
        </w:rPr>
        <w:t>7.11</w:t>
      </w:r>
      <w:r>
        <w:rPr>
          <w:rFonts w:hint="eastAsia" w:ascii="仿宋_GB2312" w:eastAsia="仿宋_GB2312"/>
          <w:sz w:val="32"/>
          <w:szCs w:val="32"/>
        </w:rPr>
        <w:t>%；微信、微博等其他形式举报案件</w:t>
      </w:r>
      <w:r>
        <w:rPr>
          <w:rFonts w:hint="eastAsia" w:ascii="仿宋_GB2312" w:eastAsia="仿宋_GB2312"/>
          <w:sz w:val="32"/>
          <w:szCs w:val="32"/>
          <w:lang w:val="en-US" w:eastAsia="zh-CN"/>
        </w:rPr>
        <w:t>710</w:t>
      </w:r>
      <w:r>
        <w:rPr>
          <w:rFonts w:hint="eastAsia" w:ascii="仿宋_GB2312" w:eastAsia="仿宋_GB2312"/>
          <w:sz w:val="32"/>
          <w:szCs w:val="32"/>
        </w:rPr>
        <w:t xml:space="preserve">件，结案 </w:t>
      </w:r>
      <w:r>
        <w:rPr>
          <w:rFonts w:hint="eastAsia" w:ascii="仿宋_GB2312" w:eastAsia="仿宋_GB2312"/>
          <w:sz w:val="32"/>
          <w:szCs w:val="32"/>
          <w:lang w:val="en-US" w:eastAsia="zh-CN"/>
        </w:rPr>
        <w:t>658</w:t>
      </w:r>
      <w:r>
        <w:rPr>
          <w:rFonts w:hint="eastAsia" w:ascii="仿宋_GB2312" w:eastAsia="仿宋_GB2312"/>
          <w:sz w:val="32"/>
          <w:szCs w:val="32"/>
        </w:rPr>
        <w:t>件，结案率9</w:t>
      </w:r>
      <w:r>
        <w:rPr>
          <w:rFonts w:hint="eastAsia" w:ascii="仿宋_GB2312" w:eastAsia="仿宋_GB2312"/>
          <w:sz w:val="32"/>
          <w:szCs w:val="32"/>
          <w:lang w:val="en-US" w:eastAsia="zh-CN"/>
        </w:rPr>
        <w:t>2.68</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卫星</w:t>
      </w:r>
      <w:r>
        <w:rPr>
          <w:rFonts w:ascii="仿宋_GB2312" w:eastAsia="仿宋_GB2312"/>
          <w:sz w:val="32"/>
          <w:szCs w:val="32"/>
        </w:rPr>
        <w:t>遥感监测案件</w:t>
      </w:r>
      <w:r>
        <w:rPr>
          <w:rFonts w:hint="eastAsia" w:ascii="仿宋_GB2312" w:eastAsia="仿宋_GB2312"/>
          <w:sz w:val="32"/>
          <w:szCs w:val="32"/>
          <w:lang w:val="en-US" w:eastAsia="zh-CN"/>
        </w:rPr>
        <w:t>82</w:t>
      </w:r>
      <w:r>
        <w:rPr>
          <w:rFonts w:hint="eastAsia" w:ascii="仿宋_GB2312" w:eastAsia="仿宋_GB2312"/>
          <w:sz w:val="32"/>
          <w:szCs w:val="32"/>
        </w:rPr>
        <w:t>件</w:t>
      </w:r>
      <w:r>
        <w:rPr>
          <w:rFonts w:ascii="仿宋_GB2312" w:eastAsia="仿宋_GB2312"/>
          <w:sz w:val="32"/>
          <w:szCs w:val="32"/>
        </w:rPr>
        <w:t>，抽查</w:t>
      </w:r>
      <w:r>
        <w:rPr>
          <w:rFonts w:hint="eastAsia" w:ascii="仿宋_GB2312" w:eastAsia="仿宋_GB2312"/>
          <w:sz w:val="32"/>
          <w:szCs w:val="32"/>
        </w:rPr>
        <w:t>6</w:t>
      </w:r>
      <w:r>
        <w:rPr>
          <w:rFonts w:hint="eastAsia" w:ascii="仿宋_GB2312" w:eastAsia="仿宋_GB2312"/>
          <w:sz w:val="32"/>
          <w:szCs w:val="32"/>
          <w:lang w:val="en-US" w:eastAsia="zh-CN"/>
        </w:rPr>
        <w:t>1</w:t>
      </w:r>
      <w:r>
        <w:rPr>
          <w:rFonts w:hint="eastAsia" w:ascii="仿宋_GB2312" w:eastAsia="仿宋_GB2312"/>
          <w:sz w:val="32"/>
          <w:szCs w:val="32"/>
        </w:rPr>
        <w:t>件。</w:t>
      </w:r>
    </w:p>
    <w:p>
      <w:pPr>
        <w:spacing w:line="560" w:lineRule="exact"/>
        <w:ind w:firstLine="2731" w:firstLineChars="850"/>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月其</w:t>
      </w:r>
      <w:r>
        <w:rPr>
          <w:rFonts w:hint="eastAsia" w:ascii="仿宋_GB2312" w:eastAsia="仿宋_GB2312"/>
          <w:b/>
          <w:sz w:val="32"/>
          <w:szCs w:val="32"/>
          <w:lang w:val="en-US" w:eastAsia="zh-CN"/>
        </w:rPr>
        <w:t>他</w:t>
      </w:r>
      <w:r>
        <w:rPr>
          <w:rFonts w:hint="eastAsia" w:ascii="仿宋_GB2312" w:eastAsia="仿宋_GB2312"/>
          <w:b/>
          <w:sz w:val="32"/>
          <w:szCs w:val="32"/>
        </w:rPr>
        <w:t>来源案件情况</w:t>
      </w:r>
    </w:p>
    <w:p>
      <w:pPr/>
      <w:r>
        <w:drawing>
          <wp:inline distT="0" distB="0" distL="114300" distR="114300">
            <wp:extent cx="5272405" cy="2122805"/>
            <wp:effectExtent l="0" t="0" r="44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2405" cy="2122805"/>
                    </a:xfrm>
                    <a:prstGeom prst="rect">
                      <a:avLst/>
                    </a:prstGeom>
                    <a:noFill/>
                    <a:ln w="9525">
                      <a:noFill/>
                    </a:ln>
                  </pic:spPr>
                </pic:pic>
              </a:graphicData>
            </a:graphic>
          </wp:inline>
        </w:drawing>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3.案件量情况</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（1）事件类案件</w:t>
      </w:r>
    </w:p>
    <w:p>
      <w:pPr>
        <w:numPr>
          <w:ilvl w:val="0"/>
          <w:numId w:val="0"/>
        </w:numPr>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7月事件类案件总量182358件，案件量较多的小类是暴露垃圾和占道广告牌。其中，暴露垃圾占事件类案件总量的18.11%，占道广告牌占事件类案件总量的11.04%。</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7月事件小类案件量排名前十</w:t>
      </w:r>
    </w:p>
    <w:p>
      <w:pPr>
        <w:numPr>
          <w:ilvl w:val="0"/>
          <w:numId w:val="0"/>
        </w:numPr>
        <w:jc w:val="both"/>
        <w:rPr>
          <w:rFonts w:hint="eastAsia" w:ascii="仿宋_GB2312" w:hAnsi="仿宋_GB2312" w:eastAsia="仿宋_GB2312" w:cs="仿宋_GB2312"/>
          <w:b w:val="0"/>
          <w:bCs w:val="0"/>
          <w:sz w:val="32"/>
          <w:szCs w:val="32"/>
          <w:lang w:val="en-US" w:eastAsia="zh-CN"/>
        </w:rPr>
      </w:pPr>
      <w:r>
        <w:drawing>
          <wp:inline distT="0" distB="0" distL="114300" distR="114300">
            <wp:extent cx="5273040" cy="201549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3040" cy="2015490"/>
                    </a:xfrm>
                    <a:prstGeom prst="rect">
                      <a:avLst/>
                    </a:prstGeom>
                    <a:noFill/>
                    <a:ln w="9525">
                      <a:noFill/>
                    </a:ln>
                  </pic:spPr>
                </pic:pic>
              </a:graphicData>
            </a:graphic>
          </wp:inline>
        </w:drawing>
      </w:r>
      <w:r>
        <w:rPr>
          <w:rFonts w:hint="eastAsia" w:ascii="仿宋_GB2312" w:hAnsi="仿宋_GB2312" w:eastAsia="仿宋_GB2312" w:cs="仿宋_GB2312"/>
          <w:b w:val="0"/>
          <w:bCs w:val="0"/>
          <w:sz w:val="32"/>
          <w:szCs w:val="32"/>
          <w:lang w:val="en-US" w:eastAsia="zh-CN"/>
        </w:rPr>
        <w:t xml:space="preserve">   （2）部件类案件</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7月部件类案件总量8362件，案件量较多的小类是户外广告和特殊部件。其中，户外广告占部件类案件总量的12.90%，特殊部件占部件类案件总量的10.37%</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7月部件小类案件量排名前十</w:t>
      </w:r>
    </w:p>
    <w:p>
      <w:pPr>
        <w:numPr>
          <w:ilvl w:val="0"/>
          <w:numId w:val="0"/>
        </w:numPr>
        <w:jc w:val="left"/>
      </w:pPr>
      <w:r>
        <w:drawing>
          <wp:inline distT="0" distB="0" distL="114300" distR="114300">
            <wp:extent cx="5271770" cy="2135505"/>
            <wp:effectExtent l="0" t="0" r="508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71770" cy="2135505"/>
                    </a:xfrm>
                    <a:prstGeom prst="rect">
                      <a:avLst/>
                    </a:prstGeom>
                    <a:noFill/>
                    <a:ln w="9525">
                      <a:noFill/>
                    </a:ln>
                  </pic:spPr>
                </pic:pic>
              </a:graphicData>
            </a:graphic>
          </wp:inline>
        </w:drawing>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（3）接诉即办类案件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7月接诉即办类案件总量687件，案件量较多的小类是占道经营和私搭乱建（疑似新增）。其中，占道经营占接诉即办类案件总量的61.28%，私搭乱建（疑似新增）占接诉即办类案件总量的32.75%。</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（二）案件处置结案情况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lang w:val="en-US" w:eastAsia="zh-CN"/>
        </w:rPr>
        <w:t xml:space="preserve"> 7</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区网格案件结案率</w:t>
      </w:r>
      <w:r>
        <w:rPr>
          <w:rFonts w:hint="eastAsia" w:ascii="仿宋_GB2312" w:eastAsia="仿宋_GB2312"/>
          <w:sz w:val="32"/>
          <w:szCs w:val="32"/>
          <w:lang w:val="en-US" w:eastAsia="zh-CN"/>
        </w:rPr>
        <w:t>较</w:t>
      </w:r>
      <w:r>
        <w:rPr>
          <w:rFonts w:hint="eastAsia" w:ascii="仿宋_GB2312" w:eastAsia="仿宋_GB2312"/>
          <w:sz w:val="32"/>
          <w:szCs w:val="32"/>
        </w:rPr>
        <w:t>高的</w:t>
      </w:r>
      <w:r>
        <w:rPr>
          <w:rFonts w:hint="eastAsia" w:ascii="仿宋_GB2312" w:eastAsia="仿宋_GB2312"/>
          <w:sz w:val="32"/>
          <w:szCs w:val="32"/>
          <w:lang w:val="en-US" w:eastAsia="zh-CN"/>
        </w:rPr>
        <w:t>两个</w:t>
      </w:r>
      <w:r>
        <w:rPr>
          <w:rFonts w:hint="eastAsia" w:ascii="仿宋_GB2312" w:eastAsia="仿宋_GB2312"/>
          <w:sz w:val="32"/>
          <w:szCs w:val="32"/>
        </w:rPr>
        <w:t>区是</w:t>
      </w:r>
      <w:r>
        <w:rPr>
          <w:rFonts w:hint="eastAsia" w:ascii="仿宋_GB2312" w:eastAsia="仿宋_GB2312"/>
          <w:sz w:val="32"/>
          <w:szCs w:val="32"/>
          <w:lang w:val="en-US" w:eastAsia="zh-CN"/>
        </w:rPr>
        <w:t>高新</w:t>
      </w:r>
      <w:r>
        <w:rPr>
          <w:rFonts w:hint="eastAsia" w:ascii="仿宋_GB2312" w:eastAsia="仿宋_GB2312"/>
          <w:sz w:val="32"/>
          <w:szCs w:val="32"/>
        </w:rPr>
        <w:t>区和</w:t>
      </w:r>
      <w:r>
        <w:rPr>
          <w:rFonts w:hint="eastAsia" w:ascii="仿宋_GB2312" w:eastAsia="仿宋_GB2312"/>
          <w:sz w:val="32"/>
          <w:szCs w:val="32"/>
          <w:lang w:val="en-US" w:eastAsia="zh-CN"/>
        </w:rPr>
        <w:t>五华</w:t>
      </w:r>
      <w:r>
        <w:rPr>
          <w:rFonts w:hint="eastAsia" w:ascii="仿宋_GB2312" w:eastAsia="仿宋_GB2312"/>
          <w:sz w:val="32"/>
          <w:szCs w:val="32"/>
        </w:rPr>
        <w:t>区，</w:t>
      </w:r>
      <w:r>
        <w:rPr>
          <w:rFonts w:hint="eastAsia" w:ascii="仿宋_GB2312" w:eastAsia="仿宋_GB2312"/>
          <w:sz w:val="32"/>
          <w:szCs w:val="32"/>
          <w:lang w:val="en-US" w:eastAsia="zh-CN"/>
        </w:rPr>
        <w:t>结案率分别</w:t>
      </w:r>
      <w:r>
        <w:rPr>
          <w:rFonts w:hint="eastAsia" w:ascii="仿宋_GB2312" w:eastAsia="仿宋_GB2312"/>
          <w:sz w:val="32"/>
          <w:szCs w:val="32"/>
        </w:rPr>
        <w:t>是</w:t>
      </w:r>
      <w:r>
        <w:rPr>
          <w:rFonts w:hint="eastAsia" w:ascii="仿宋_GB2312" w:eastAsia="仿宋_GB2312"/>
          <w:sz w:val="32"/>
          <w:szCs w:val="32"/>
          <w:lang w:val="en-US" w:eastAsia="zh-CN"/>
        </w:rPr>
        <w:t>99.71</w:t>
      </w:r>
      <w:r>
        <w:rPr>
          <w:rFonts w:hint="eastAsia" w:ascii="仿宋_GB2312" w:eastAsia="仿宋_GB2312"/>
          <w:sz w:val="32"/>
          <w:szCs w:val="32"/>
        </w:rPr>
        <w:t>%</w:t>
      </w:r>
      <w:r>
        <w:rPr>
          <w:rFonts w:hint="eastAsia" w:ascii="仿宋_GB2312" w:eastAsia="仿宋_GB2312"/>
          <w:sz w:val="32"/>
          <w:szCs w:val="32"/>
          <w:lang w:val="en-US" w:eastAsia="zh-CN"/>
        </w:rPr>
        <w:t>和99.69%</w:t>
      </w:r>
      <w:r>
        <w:rPr>
          <w:rFonts w:hint="eastAsia" w:ascii="仿宋_GB2312" w:eastAsia="仿宋_GB2312"/>
          <w:sz w:val="32"/>
          <w:szCs w:val="32"/>
        </w:rPr>
        <w:t>，</w:t>
      </w:r>
      <w:r>
        <w:rPr>
          <w:rFonts w:hint="eastAsia" w:ascii="仿宋_GB2312" w:eastAsia="仿宋_GB2312"/>
          <w:sz w:val="32"/>
          <w:szCs w:val="32"/>
          <w:lang w:val="en-US" w:eastAsia="zh-CN"/>
        </w:rPr>
        <w:t>较</w:t>
      </w:r>
      <w:r>
        <w:rPr>
          <w:rFonts w:hint="eastAsia" w:ascii="仿宋_GB2312" w:eastAsia="仿宋_GB2312"/>
          <w:sz w:val="32"/>
          <w:szCs w:val="32"/>
        </w:rPr>
        <w:t>低的区是</w:t>
      </w:r>
      <w:r>
        <w:rPr>
          <w:rFonts w:hint="eastAsia" w:ascii="仿宋_GB2312" w:eastAsia="仿宋_GB2312"/>
          <w:sz w:val="32"/>
          <w:szCs w:val="32"/>
          <w:lang w:val="en-US" w:eastAsia="zh-CN"/>
        </w:rPr>
        <w:t>度假</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9</w:t>
      </w:r>
      <w:r>
        <w:rPr>
          <w:rFonts w:hint="eastAsia" w:ascii="仿宋_GB2312" w:eastAsia="仿宋_GB2312"/>
          <w:sz w:val="32"/>
          <w:szCs w:val="32"/>
          <w:lang w:val="en-US" w:eastAsia="zh-CN"/>
        </w:rPr>
        <w:t>6.78</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1.市级平台派遣案件结案情况</w:t>
      </w:r>
    </w:p>
    <w:p>
      <w:pPr>
        <w:spacing w:line="560" w:lineRule="exact"/>
        <w:ind w:firstLine="640" w:firstLineChars="200"/>
        <w:rPr>
          <w:rFonts w:hint="eastAsia" w:ascii="仿宋_GB2312" w:eastAsia="仿宋_GB2312"/>
          <w:b/>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月市级平台立案</w:t>
      </w:r>
      <w:r>
        <w:rPr>
          <w:rFonts w:hint="eastAsia" w:ascii="仿宋_GB2312" w:eastAsia="仿宋_GB2312"/>
          <w:sz w:val="32"/>
          <w:szCs w:val="32"/>
          <w:lang w:val="en-US" w:eastAsia="zh-CN"/>
        </w:rPr>
        <w:t>33975</w:t>
      </w:r>
      <w:r>
        <w:rPr>
          <w:rFonts w:hint="eastAsia" w:ascii="仿宋_GB2312" w:eastAsia="仿宋_GB2312"/>
          <w:sz w:val="32"/>
          <w:szCs w:val="32"/>
        </w:rPr>
        <w:t>件，结案</w:t>
      </w:r>
      <w:r>
        <w:rPr>
          <w:rFonts w:hint="eastAsia" w:ascii="仿宋_GB2312" w:eastAsia="仿宋_GB2312"/>
          <w:sz w:val="32"/>
          <w:szCs w:val="32"/>
          <w:lang w:val="en-US" w:eastAsia="zh-CN"/>
        </w:rPr>
        <w:t>33005</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7.14</w:t>
      </w:r>
      <w:r>
        <w:rPr>
          <w:rFonts w:hint="eastAsia" w:ascii="仿宋_GB2312" w:eastAsia="仿宋_GB2312"/>
          <w:sz w:val="32"/>
          <w:szCs w:val="32"/>
        </w:rPr>
        <w:t>%。市级平台派遣至各区处置案件</w:t>
      </w:r>
      <w:r>
        <w:rPr>
          <w:rFonts w:hint="eastAsia" w:ascii="仿宋_GB2312" w:eastAsia="仿宋_GB2312"/>
          <w:sz w:val="32"/>
          <w:szCs w:val="32"/>
          <w:lang w:val="en-US" w:eastAsia="zh-CN"/>
        </w:rPr>
        <w:t>33333</w:t>
      </w:r>
      <w:r>
        <w:rPr>
          <w:rFonts w:hint="eastAsia" w:ascii="仿宋_GB2312" w:eastAsia="仿宋_GB2312"/>
          <w:sz w:val="32"/>
          <w:szCs w:val="32"/>
        </w:rPr>
        <w:t>件（含</w:t>
      </w:r>
      <w:r>
        <w:rPr>
          <w:rFonts w:ascii="仿宋_GB2312" w:eastAsia="仿宋_GB2312"/>
          <w:sz w:val="32"/>
          <w:szCs w:val="32"/>
        </w:rPr>
        <w:t>本月和本月之前</w:t>
      </w:r>
      <w:r>
        <w:rPr>
          <w:rFonts w:hint="eastAsia" w:ascii="仿宋_GB2312" w:eastAsia="仿宋_GB2312"/>
          <w:sz w:val="32"/>
          <w:szCs w:val="32"/>
        </w:rPr>
        <w:t>），结案</w:t>
      </w:r>
      <w:r>
        <w:rPr>
          <w:rFonts w:hint="eastAsia" w:ascii="仿宋_GB2312" w:eastAsia="仿宋_GB2312"/>
          <w:sz w:val="32"/>
          <w:szCs w:val="32"/>
          <w:lang w:val="en-US" w:eastAsia="zh-CN"/>
        </w:rPr>
        <w:t>32615</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7.85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是呈贡</w:t>
      </w:r>
      <w:r>
        <w:rPr>
          <w:rFonts w:hint="eastAsia" w:ascii="仿宋_GB2312" w:eastAsia="仿宋_GB2312"/>
          <w:sz w:val="32"/>
          <w:szCs w:val="32"/>
        </w:rPr>
        <w:t>区、</w:t>
      </w:r>
      <w:r>
        <w:rPr>
          <w:rFonts w:hint="eastAsia" w:ascii="仿宋_GB2312" w:eastAsia="仿宋_GB2312"/>
          <w:sz w:val="32"/>
          <w:szCs w:val="32"/>
          <w:lang w:val="en-US" w:eastAsia="zh-CN"/>
        </w:rPr>
        <w:t>五华</w:t>
      </w:r>
      <w:r>
        <w:rPr>
          <w:rFonts w:hint="eastAsia" w:ascii="仿宋_GB2312" w:eastAsia="仿宋_GB2312"/>
          <w:sz w:val="32"/>
          <w:szCs w:val="32"/>
        </w:rPr>
        <w:t>区和</w:t>
      </w:r>
      <w:r>
        <w:rPr>
          <w:rFonts w:hint="eastAsia" w:ascii="仿宋_GB2312" w:eastAsia="仿宋_GB2312"/>
          <w:sz w:val="32"/>
          <w:szCs w:val="32"/>
          <w:lang w:val="en-US" w:eastAsia="zh-CN"/>
        </w:rPr>
        <w:t>高新</w:t>
      </w:r>
      <w:r>
        <w:rPr>
          <w:rFonts w:hint="eastAsia" w:ascii="仿宋_GB2312" w:eastAsia="仿宋_GB2312"/>
          <w:sz w:val="32"/>
          <w:szCs w:val="32"/>
        </w:rPr>
        <w:t>区。派遣至市级职能部门处置案件</w:t>
      </w:r>
      <w:r>
        <w:rPr>
          <w:rFonts w:hint="eastAsia" w:ascii="仿宋_GB2312" w:eastAsia="仿宋_GB2312"/>
          <w:sz w:val="32"/>
          <w:szCs w:val="32"/>
          <w:lang w:val="en-US" w:eastAsia="zh-CN"/>
        </w:rPr>
        <w:t>372</w:t>
      </w:r>
      <w:r>
        <w:rPr>
          <w:rFonts w:hint="eastAsia" w:ascii="仿宋_GB2312" w:eastAsia="仿宋_GB2312"/>
          <w:sz w:val="32"/>
          <w:szCs w:val="32"/>
        </w:rPr>
        <w:t>件，结案</w:t>
      </w:r>
      <w:r>
        <w:rPr>
          <w:rFonts w:hint="eastAsia" w:ascii="仿宋_GB2312" w:eastAsia="仿宋_GB2312"/>
          <w:sz w:val="32"/>
          <w:szCs w:val="32"/>
          <w:lang w:val="en-US" w:eastAsia="zh-CN"/>
        </w:rPr>
        <w:t>236</w:t>
      </w:r>
      <w:r>
        <w:rPr>
          <w:rFonts w:hint="eastAsia" w:ascii="仿宋_GB2312" w:eastAsia="仿宋_GB2312"/>
          <w:sz w:val="32"/>
          <w:szCs w:val="32"/>
        </w:rPr>
        <w:t>件，结案率</w:t>
      </w:r>
      <w:r>
        <w:rPr>
          <w:rFonts w:hint="eastAsia" w:ascii="仿宋_GB2312" w:eastAsia="仿宋_GB2312"/>
          <w:sz w:val="32"/>
          <w:szCs w:val="32"/>
          <w:lang w:val="en-US" w:eastAsia="zh-CN"/>
        </w:rPr>
        <w:t>63.44</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月市级平台案件处置结案情况</w:t>
      </w:r>
    </w:p>
    <w:p>
      <w:pPr>
        <w:rPr>
          <w:rFonts w:hint="eastAsia" w:ascii="仿宋_GB2312" w:eastAsia="仿宋_GB2312"/>
          <w:b/>
          <w:sz w:val="32"/>
          <w:szCs w:val="32"/>
        </w:rPr>
      </w:pPr>
      <w:r>
        <w:drawing>
          <wp:inline distT="0" distB="0" distL="114300" distR="114300">
            <wp:extent cx="5269230" cy="2336800"/>
            <wp:effectExtent l="0" t="0" r="7620" b="635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5269230" cy="2336800"/>
                    </a:xfrm>
                    <a:prstGeom prst="rect">
                      <a:avLst/>
                    </a:prstGeom>
                    <a:noFill/>
                    <a:ln w="9525">
                      <a:noFill/>
                    </a:ln>
                  </pic:spPr>
                </pic:pic>
              </a:graphicData>
            </a:graphic>
          </wp:inline>
        </w:drawing>
      </w:r>
    </w:p>
    <w:p>
      <w:pPr>
        <w:spacing w:line="560" w:lineRule="exact"/>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2.区级平台案件结案情况</w:t>
      </w:r>
    </w:p>
    <w:p>
      <w:pPr>
        <w:rPr>
          <w:rFonts w:hint="eastAsia" w:ascii="仿宋_GB2312" w:eastAsia="仿宋_GB2312"/>
          <w:sz w:val="32"/>
          <w:szCs w:val="32"/>
        </w:rPr>
      </w:pPr>
      <w:r>
        <w:rPr>
          <w:rFonts w:hint="eastAsia" w:ascii="仿宋_GB2312" w:eastAsia="仿宋_GB2312"/>
          <w:sz w:val="32"/>
          <w:szCs w:val="32"/>
          <w:lang w:val="en-US" w:eastAsia="zh-CN"/>
        </w:rPr>
        <w:t xml:space="preserve">   7</w:t>
      </w:r>
      <w:r>
        <w:rPr>
          <w:rFonts w:hint="eastAsia" w:ascii="仿宋_GB2312" w:eastAsia="仿宋_GB2312"/>
          <w:sz w:val="32"/>
          <w:szCs w:val="32"/>
        </w:rPr>
        <w:t>月区级平台案件立案</w:t>
      </w:r>
      <w:r>
        <w:rPr>
          <w:rFonts w:ascii="仿宋_GB2312" w:eastAsia="仿宋_GB2312"/>
          <w:sz w:val="32"/>
          <w:szCs w:val="32"/>
        </w:rPr>
        <w:t>1</w:t>
      </w:r>
      <w:r>
        <w:rPr>
          <w:rFonts w:hint="eastAsia" w:ascii="仿宋_GB2312" w:eastAsia="仿宋_GB2312"/>
          <w:sz w:val="32"/>
          <w:szCs w:val="32"/>
          <w:lang w:val="en-US" w:eastAsia="zh-CN"/>
        </w:rPr>
        <w:t>57432</w:t>
      </w:r>
      <w:r>
        <w:rPr>
          <w:rFonts w:hint="eastAsia" w:ascii="仿宋_GB2312" w:eastAsia="仿宋_GB2312"/>
          <w:sz w:val="32"/>
          <w:szCs w:val="32"/>
        </w:rPr>
        <w:t>件，结案</w:t>
      </w:r>
      <w:r>
        <w:rPr>
          <w:rFonts w:ascii="仿宋_GB2312" w:eastAsia="仿宋_GB2312"/>
          <w:sz w:val="32"/>
          <w:szCs w:val="32"/>
        </w:rPr>
        <w:t>1</w:t>
      </w:r>
      <w:r>
        <w:rPr>
          <w:rFonts w:hint="eastAsia" w:ascii="仿宋_GB2312" w:eastAsia="仿宋_GB2312"/>
          <w:sz w:val="32"/>
          <w:szCs w:val="32"/>
          <w:lang w:val="en-US" w:eastAsia="zh-CN"/>
        </w:rPr>
        <w:t>57083</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lang w:val="en-US" w:eastAsia="zh-CN"/>
        </w:rPr>
        <w:t>78</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是五华区、高新区</w:t>
      </w:r>
      <w:r>
        <w:rPr>
          <w:rFonts w:ascii="仿宋_GB2312" w:eastAsia="仿宋_GB2312"/>
          <w:sz w:val="32"/>
          <w:szCs w:val="32"/>
        </w:rPr>
        <w:t>和</w:t>
      </w:r>
      <w:r>
        <w:rPr>
          <w:rFonts w:hint="eastAsia" w:ascii="仿宋_GB2312" w:eastAsia="仿宋_GB2312"/>
          <w:sz w:val="32"/>
          <w:szCs w:val="32"/>
          <w:lang w:val="en-US" w:eastAsia="zh-CN"/>
        </w:rPr>
        <w:t>官渡</w:t>
      </w:r>
      <w:r>
        <w:rPr>
          <w:rFonts w:ascii="仿宋_GB2312" w:eastAsia="仿宋_GB2312"/>
          <w:sz w:val="32"/>
          <w:szCs w:val="32"/>
        </w:rPr>
        <w:t>区</w:t>
      </w:r>
      <w:r>
        <w:rPr>
          <w:rFonts w:hint="eastAsia" w:ascii="仿宋_GB2312" w:eastAsia="仿宋_GB2312"/>
          <w:sz w:val="32"/>
          <w:szCs w:val="32"/>
          <w:lang w:eastAsia="zh-CN"/>
        </w:rPr>
        <w:t>。</w:t>
      </w:r>
    </w:p>
    <w:p>
      <w:pPr>
        <w:jc w:val="center"/>
        <w:rPr>
          <w:rFonts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月区级平台案件处置结案情况</w:t>
      </w:r>
    </w:p>
    <w:p>
      <w:pPr/>
      <w:r>
        <w:drawing>
          <wp:inline distT="0" distB="0" distL="114300" distR="114300">
            <wp:extent cx="5271135" cy="2178050"/>
            <wp:effectExtent l="0" t="0" r="5715" b="1270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5271135" cy="2178050"/>
                    </a:xfrm>
                    <a:prstGeom prst="rect">
                      <a:avLst/>
                    </a:prstGeom>
                    <a:noFill/>
                    <a:ln w="9525">
                      <a:noFill/>
                    </a:ln>
                  </pic:spPr>
                </pic:pic>
              </a:graphicData>
            </a:graphic>
          </wp:inline>
        </w:drawing>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3.市</w:t>
      </w:r>
      <w:r>
        <w:rPr>
          <w:rFonts w:hint="eastAsia" w:ascii="仿宋_GB2312" w:eastAsia="仿宋_GB2312"/>
          <w:b/>
          <w:sz w:val="32"/>
          <w:szCs w:val="32"/>
          <w:lang w:eastAsia="zh-CN"/>
        </w:rPr>
        <w:t>、</w:t>
      </w:r>
      <w:r>
        <w:rPr>
          <w:rFonts w:hint="eastAsia" w:ascii="仿宋_GB2312" w:eastAsia="仿宋_GB2312"/>
          <w:b/>
          <w:sz w:val="32"/>
          <w:szCs w:val="32"/>
        </w:rPr>
        <w:t>区两级受理</w:t>
      </w:r>
      <w:r>
        <w:rPr>
          <w:rFonts w:hint="eastAsia" w:ascii="仿宋_GB2312" w:eastAsia="仿宋_GB2312"/>
          <w:b/>
          <w:sz w:val="32"/>
          <w:szCs w:val="32"/>
          <w:lang w:val="en-US" w:eastAsia="zh-CN"/>
        </w:rPr>
        <w:t>的</w:t>
      </w:r>
      <w:r>
        <w:rPr>
          <w:rFonts w:hint="eastAsia" w:ascii="仿宋_GB2312" w:eastAsia="仿宋_GB2312"/>
          <w:b/>
          <w:sz w:val="32"/>
          <w:szCs w:val="32"/>
        </w:rPr>
        <w:t>重点案件结案情况</w:t>
      </w:r>
    </w:p>
    <w:p>
      <w:pPr>
        <w:spacing w:line="56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重点案件包括市容环境、水环境治理、大气污染防治等9</w:t>
      </w:r>
      <w:r>
        <w:rPr>
          <w:rFonts w:ascii="仿宋_GB2312" w:eastAsia="仿宋_GB2312"/>
          <w:sz w:val="32"/>
          <w:szCs w:val="32"/>
        </w:rPr>
        <w:t>8类问题</w:t>
      </w: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rPr>
        <w:t>月市</w:t>
      </w:r>
      <w:r>
        <w:rPr>
          <w:rFonts w:hint="eastAsia" w:ascii="仿宋_GB2312" w:eastAsia="仿宋_GB2312"/>
          <w:sz w:val="32"/>
          <w:szCs w:val="32"/>
          <w:lang w:eastAsia="zh-CN"/>
        </w:rPr>
        <w:t>、</w:t>
      </w:r>
      <w:r>
        <w:rPr>
          <w:rFonts w:hint="eastAsia" w:ascii="仿宋_GB2312" w:eastAsia="仿宋_GB2312"/>
          <w:sz w:val="32"/>
          <w:szCs w:val="32"/>
        </w:rPr>
        <w:t>区两级平台受理并立案的重点案件</w:t>
      </w:r>
      <w:r>
        <w:rPr>
          <w:rFonts w:hint="eastAsia" w:ascii="仿宋_GB2312" w:eastAsia="仿宋_GB2312"/>
          <w:sz w:val="32"/>
          <w:szCs w:val="32"/>
          <w:lang w:val="en-US" w:eastAsia="zh-CN"/>
        </w:rPr>
        <w:t>97570</w:t>
      </w:r>
      <w:r>
        <w:rPr>
          <w:rFonts w:hint="eastAsia" w:ascii="仿宋_GB2312" w:eastAsia="仿宋_GB2312"/>
          <w:sz w:val="32"/>
          <w:szCs w:val="32"/>
        </w:rPr>
        <w:t>件，占案件总量的5</w:t>
      </w:r>
      <w:r>
        <w:rPr>
          <w:rFonts w:hint="eastAsia" w:ascii="仿宋_GB2312" w:eastAsia="仿宋_GB2312"/>
          <w:sz w:val="32"/>
          <w:szCs w:val="32"/>
          <w:lang w:val="en-US" w:eastAsia="zh-CN"/>
        </w:rPr>
        <w:t>0.98</w:t>
      </w:r>
      <w:r>
        <w:rPr>
          <w:rFonts w:hint="eastAsia" w:ascii="仿宋_GB2312" w:eastAsia="仿宋_GB2312"/>
          <w:sz w:val="32"/>
          <w:szCs w:val="32"/>
        </w:rPr>
        <w:t>%，结案</w:t>
      </w:r>
      <w:r>
        <w:rPr>
          <w:rFonts w:hint="eastAsia" w:ascii="仿宋_GB2312" w:eastAsia="仿宋_GB2312"/>
          <w:sz w:val="32"/>
          <w:szCs w:val="32"/>
          <w:lang w:val="en-US" w:eastAsia="zh-CN"/>
        </w:rPr>
        <w:t>96811</w:t>
      </w:r>
      <w:r>
        <w:rPr>
          <w:rFonts w:hint="eastAsia" w:ascii="仿宋_GB2312" w:eastAsia="仿宋_GB2312"/>
          <w:sz w:val="32"/>
          <w:szCs w:val="32"/>
        </w:rPr>
        <w:t>件，结案率99.</w:t>
      </w:r>
      <w:r>
        <w:rPr>
          <w:rFonts w:hint="eastAsia" w:ascii="仿宋_GB2312" w:eastAsia="仿宋_GB2312"/>
          <w:sz w:val="32"/>
          <w:szCs w:val="32"/>
          <w:lang w:val="en-US" w:eastAsia="zh-CN"/>
        </w:rPr>
        <w:t>22</w:t>
      </w:r>
      <w:r>
        <w:rPr>
          <w:rFonts w:hint="eastAsia" w:ascii="仿宋_GB2312" w:eastAsia="仿宋_GB2312"/>
          <w:sz w:val="32"/>
          <w:szCs w:val="32"/>
        </w:rPr>
        <w:t>%。结案率较高的三个区</w:t>
      </w:r>
      <w:r>
        <w:rPr>
          <w:rFonts w:hint="eastAsia" w:ascii="仿宋_GB2312" w:eastAsia="仿宋_GB2312"/>
          <w:sz w:val="32"/>
          <w:szCs w:val="32"/>
          <w:lang w:val="en-US" w:eastAsia="zh-CN"/>
        </w:rPr>
        <w:t>是</w:t>
      </w:r>
      <w:r>
        <w:rPr>
          <w:rFonts w:hint="eastAsia" w:ascii="仿宋_GB2312" w:eastAsia="仿宋_GB2312"/>
          <w:sz w:val="32"/>
          <w:szCs w:val="32"/>
        </w:rPr>
        <w:t>五华区</w:t>
      </w:r>
      <w:r>
        <w:rPr>
          <w:rFonts w:hint="eastAsia" w:ascii="仿宋_GB2312" w:eastAsia="仿宋_GB2312"/>
          <w:sz w:val="32"/>
          <w:szCs w:val="32"/>
          <w:lang w:eastAsia="zh-CN"/>
        </w:rPr>
        <w:t>、</w:t>
      </w:r>
      <w:r>
        <w:rPr>
          <w:rFonts w:hint="eastAsia" w:ascii="仿宋_GB2312" w:eastAsia="仿宋_GB2312"/>
          <w:sz w:val="32"/>
          <w:szCs w:val="32"/>
          <w:lang w:val="en-US" w:eastAsia="zh-CN"/>
        </w:rPr>
        <w:t>官渡区</w:t>
      </w:r>
      <w:r>
        <w:rPr>
          <w:rFonts w:hint="eastAsia" w:ascii="仿宋_GB2312" w:eastAsia="仿宋_GB2312"/>
          <w:sz w:val="32"/>
          <w:szCs w:val="32"/>
        </w:rPr>
        <w:t>和</w:t>
      </w:r>
      <w:r>
        <w:rPr>
          <w:rFonts w:hint="eastAsia" w:ascii="仿宋_GB2312" w:eastAsia="仿宋_GB2312"/>
          <w:sz w:val="32"/>
          <w:szCs w:val="32"/>
          <w:lang w:val="en-US" w:eastAsia="zh-CN"/>
        </w:rPr>
        <w:t>呈贡</w:t>
      </w:r>
      <w:r>
        <w:rPr>
          <w:rFonts w:hint="eastAsia" w:ascii="仿宋_GB2312" w:eastAsia="仿宋_GB2312"/>
          <w:sz w:val="32"/>
          <w:szCs w:val="32"/>
        </w:rPr>
        <w:t>区。</w:t>
      </w:r>
    </w:p>
    <w:p>
      <w:pPr>
        <w:spacing w:line="560" w:lineRule="exact"/>
        <w:ind w:firstLine="640" w:firstLineChars="200"/>
        <w:rPr>
          <w:rFonts w:ascii="仿宋_GB2312" w:eastAsia="仿宋_GB2312"/>
          <w:sz w:val="32"/>
          <w:szCs w:val="32"/>
        </w:rPr>
      </w:pPr>
      <w:r>
        <w:rPr>
          <w:rFonts w:ascii="仿宋_GB2312" w:eastAsia="仿宋_GB2312"/>
          <w:sz w:val="32"/>
          <w:szCs w:val="32"/>
        </w:rPr>
        <w:t>在立案的</w:t>
      </w:r>
      <w:r>
        <w:rPr>
          <w:rFonts w:hint="eastAsia" w:ascii="仿宋_GB2312" w:eastAsia="仿宋_GB2312"/>
          <w:sz w:val="32"/>
          <w:szCs w:val="32"/>
        </w:rPr>
        <w:t>重点</w:t>
      </w:r>
      <w:r>
        <w:rPr>
          <w:rFonts w:ascii="仿宋_GB2312" w:eastAsia="仿宋_GB2312"/>
          <w:sz w:val="32"/>
          <w:szCs w:val="32"/>
        </w:rPr>
        <w:t>案件中</w:t>
      </w:r>
      <w:r>
        <w:rPr>
          <w:rFonts w:hint="eastAsia" w:ascii="仿宋_GB2312" w:eastAsia="仿宋_GB2312"/>
          <w:sz w:val="32"/>
          <w:szCs w:val="32"/>
        </w:rPr>
        <w:t>，市级监督员上报</w:t>
      </w:r>
      <w:r>
        <w:rPr>
          <w:rFonts w:ascii="仿宋_GB2312" w:eastAsia="仿宋_GB2312"/>
          <w:sz w:val="32"/>
          <w:szCs w:val="32"/>
        </w:rPr>
        <w:t>1</w:t>
      </w:r>
      <w:r>
        <w:rPr>
          <w:rFonts w:hint="eastAsia" w:ascii="仿宋_GB2312" w:eastAsia="仿宋_GB2312"/>
          <w:sz w:val="32"/>
          <w:szCs w:val="32"/>
          <w:lang w:val="en-US" w:eastAsia="zh-CN"/>
        </w:rPr>
        <w:t>4403</w:t>
      </w:r>
      <w:r>
        <w:rPr>
          <w:rFonts w:hint="eastAsia" w:ascii="仿宋_GB2312" w:eastAsia="仿宋_GB2312"/>
          <w:sz w:val="32"/>
          <w:szCs w:val="32"/>
        </w:rPr>
        <w:t>件（基本案件数</w:t>
      </w:r>
      <w:r>
        <w:rPr>
          <w:rFonts w:hint="eastAsia" w:ascii="仿宋_GB2312" w:eastAsia="仿宋_GB2312"/>
          <w:sz w:val="32"/>
          <w:szCs w:val="32"/>
          <w:lang w:val="en-US" w:eastAsia="zh-CN"/>
        </w:rPr>
        <w:t>56383</w:t>
      </w:r>
      <w:r>
        <w:rPr>
          <w:rFonts w:hint="eastAsia" w:ascii="仿宋_GB2312" w:eastAsia="仿宋_GB2312"/>
          <w:sz w:val="32"/>
          <w:szCs w:val="32"/>
        </w:rPr>
        <w:t>），</w:t>
      </w:r>
      <w:r>
        <w:rPr>
          <w:rFonts w:hint="eastAsia" w:ascii="仿宋_GB2312" w:eastAsia="仿宋_GB2312" w:cs="Arial"/>
          <w:sz w:val="32"/>
          <w:szCs w:val="32"/>
        </w:rPr>
        <w:t>结案1</w:t>
      </w:r>
      <w:r>
        <w:rPr>
          <w:rFonts w:hint="eastAsia" w:ascii="仿宋_GB2312" w:eastAsia="仿宋_GB2312" w:cs="Arial"/>
          <w:sz w:val="32"/>
          <w:szCs w:val="32"/>
          <w:lang w:val="en-US" w:eastAsia="zh-CN"/>
        </w:rPr>
        <w:t>3995</w:t>
      </w:r>
      <w:r>
        <w:rPr>
          <w:rFonts w:hint="eastAsia" w:ascii="仿宋_GB2312" w:eastAsia="仿宋_GB2312" w:cs="Arial"/>
          <w:sz w:val="32"/>
          <w:szCs w:val="32"/>
        </w:rPr>
        <w:t>件，结案率</w:t>
      </w:r>
      <w:r>
        <w:rPr>
          <w:rFonts w:ascii="仿宋_GB2312" w:eastAsia="仿宋_GB2312" w:cs="Arial"/>
          <w:sz w:val="32"/>
          <w:szCs w:val="32"/>
        </w:rPr>
        <w:t>9</w:t>
      </w:r>
      <w:r>
        <w:rPr>
          <w:rFonts w:hint="eastAsia" w:ascii="仿宋_GB2312" w:eastAsia="仿宋_GB2312" w:cs="Arial"/>
          <w:sz w:val="32"/>
          <w:szCs w:val="32"/>
          <w:lang w:val="en-US" w:eastAsia="zh-CN"/>
        </w:rPr>
        <w:t>7.17</w:t>
      </w:r>
      <w:r>
        <w:rPr>
          <w:rFonts w:hint="eastAsia" w:ascii="仿宋_GB2312" w:eastAsia="仿宋_GB2312" w:cs="Arial"/>
          <w:sz w:val="32"/>
          <w:szCs w:val="32"/>
        </w:rPr>
        <w:t>%；</w:t>
      </w:r>
      <w:r>
        <w:rPr>
          <w:rFonts w:hint="eastAsia" w:ascii="仿宋_GB2312" w:eastAsia="仿宋_GB2312"/>
          <w:sz w:val="32"/>
          <w:szCs w:val="32"/>
        </w:rPr>
        <w:t>区级监督员上报</w:t>
      </w:r>
      <w:r>
        <w:rPr>
          <w:rFonts w:hint="eastAsia" w:ascii="仿宋_GB2312" w:eastAsia="仿宋_GB2312"/>
          <w:sz w:val="32"/>
          <w:szCs w:val="32"/>
          <w:lang w:val="en-US" w:eastAsia="zh-CN"/>
        </w:rPr>
        <w:t>82781</w:t>
      </w:r>
      <w:r>
        <w:rPr>
          <w:rFonts w:hint="eastAsia" w:ascii="仿宋_GB2312" w:eastAsia="仿宋_GB2312"/>
          <w:sz w:val="32"/>
          <w:szCs w:val="32"/>
        </w:rPr>
        <w:t>件（基本案件数</w:t>
      </w:r>
      <w:r>
        <w:rPr>
          <w:rFonts w:hint="eastAsia" w:ascii="仿宋_GB2312" w:eastAsia="仿宋_GB2312"/>
          <w:sz w:val="32"/>
          <w:szCs w:val="32"/>
          <w:lang w:val="en-US" w:eastAsia="zh-CN"/>
        </w:rPr>
        <w:t>252822</w:t>
      </w:r>
      <w:r>
        <w:rPr>
          <w:rFonts w:hint="eastAsia" w:ascii="仿宋_GB2312" w:eastAsia="仿宋_GB2312"/>
          <w:sz w:val="32"/>
          <w:szCs w:val="32"/>
        </w:rPr>
        <w:t>），结案</w:t>
      </w:r>
      <w:r>
        <w:rPr>
          <w:rFonts w:hint="eastAsia" w:ascii="仿宋_GB2312" w:eastAsia="仿宋_GB2312"/>
          <w:sz w:val="32"/>
          <w:szCs w:val="32"/>
          <w:lang w:val="en-US" w:eastAsia="zh-CN"/>
        </w:rPr>
        <w:t>82484</w:t>
      </w:r>
      <w:r>
        <w:rPr>
          <w:rFonts w:hint="eastAsia" w:ascii="仿宋_GB2312" w:eastAsia="仿宋_GB2312"/>
          <w:sz w:val="32"/>
          <w:szCs w:val="32"/>
        </w:rPr>
        <w:t>件，结案率99.</w:t>
      </w:r>
      <w:r>
        <w:rPr>
          <w:rFonts w:hint="eastAsia" w:ascii="仿宋_GB2312" w:eastAsia="仿宋_GB2312"/>
          <w:sz w:val="32"/>
          <w:szCs w:val="32"/>
          <w:lang w:val="en-US" w:eastAsia="zh-CN"/>
        </w:rPr>
        <w:t>64</w:t>
      </w:r>
      <w:r>
        <w:rPr>
          <w:rFonts w:hint="eastAsia" w:ascii="仿宋_GB2312" w:eastAsia="仿宋_GB2312"/>
          <w:sz w:val="32"/>
          <w:szCs w:val="32"/>
        </w:rPr>
        <w:t>%。分类别看，上报案件量最多的小类是暴露垃圾、占道经营和乱堆</w:t>
      </w:r>
      <w:r>
        <w:rPr>
          <w:rFonts w:ascii="仿宋_GB2312" w:eastAsia="仿宋_GB2312"/>
          <w:sz w:val="32"/>
          <w:szCs w:val="32"/>
        </w:rPr>
        <w:t>物堆</w:t>
      </w:r>
      <w:r>
        <w:rPr>
          <w:rFonts w:hint="eastAsia" w:ascii="仿宋_GB2312" w:eastAsia="仿宋_GB2312"/>
          <w:sz w:val="32"/>
          <w:szCs w:val="32"/>
        </w:rPr>
        <w:t>料，分别占重点案件立案总数的3</w:t>
      </w:r>
      <w:r>
        <w:rPr>
          <w:rFonts w:hint="eastAsia" w:ascii="仿宋_GB2312" w:eastAsia="仿宋_GB2312"/>
          <w:sz w:val="32"/>
          <w:szCs w:val="32"/>
          <w:lang w:val="en-US" w:eastAsia="zh-CN"/>
        </w:rPr>
        <w:t>3.85</w:t>
      </w:r>
      <w:r>
        <w:rPr>
          <w:rFonts w:hint="eastAsia" w:ascii="仿宋_GB2312" w:eastAsia="仿宋_GB2312"/>
          <w:sz w:val="32"/>
          <w:szCs w:val="32"/>
        </w:rPr>
        <w:t>%、1</w:t>
      </w:r>
      <w:r>
        <w:rPr>
          <w:rFonts w:hint="eastAsia" w:ascii="仿宋_GB2312" w:eastAsia="仿宋_GB2312"/>
          <w:sz w:val="32"/>
          <w:szCs w:val="32"/>
          <w:lang w:val="en-US" w:eastAsia="zh-CN"/>
        </w:rPr>
        <w:t>7.44</w:t>
      </w:r>
      <w:r>
        <w:rPr>
          <w:rFonts w:hint="eastAsia" w:ascii="仿宋_GB2312" w:eastAsia="仿宋_GB2312"/>
          <w:sz w:val="32"/>
          <w:szCs w:val="32"/>
        </w:rPr>
        <w:t>%和1</w:t>
      </w:r>
      <w:r>
        <w:rPr>
          <w:rFonts w:hint="eastAsia" w:ascii="仿宋_GB2312" w:eastAsia="仿宋_GB2312"/>
          <w:sz w:val="32"/>
          <w:szCs w:val="32"/>
          <w:lang w:val="en-US" w:eastAsia="zh-CN"/>
        </w:rPr>
        <w:t>6.90</w:t>
      </w:r>
      <w:r>
        <w:rPr>
          <w:rFonts w:hint="eastAsia" w:ascii="仿宋_GB2312" w:eastAsia="仿宋_GB2312"/>
          <w:sz w:val="32"/>
          <w:szCs w:val="32"/>
        </w:rPr>
        <w:t>%，结案率分别</w:t>
      </w:r>
      <w:r>
        <w:rPr>
          <w:rFonts w:hint="eastAsia" w:ascii="仿宋_GB2312" w:eastAsia="仿宋_GB2312"/>
          <w:sz w:val="32"/>
          <w:szCs w:val="32"/>
          <w:lang w:val="en-US" w:eastAsia="zh-CN"/>
        </w:rPr>
        <w:t>是</w:t>
      </w:r>
      <w:r>
        <w:rPr>
          <w:rFonts w:hint="eastAsia" w:ascii="仿宋_GB2312" w:eastAsia="仿宋_GB2312"/>
          <w:sz w:val="32"/>
          <w:szCs w:val="32"/>
        </w:rPr>
        <w:t>99.</w:t>
      </w:r>
      <w:r>
        <w:rPr>
          <w:rFonts w:hint="eastAsia" w:ascii="仿宋_GB2312" w:eastAsia="仿宋_GB2312"/>
          <w:sz w:val="32"/>
          <w:szCs w:val="32"/>
          <w:lang w:val="en-US" w:eastAsia="zh-CN"/>
        </w:rPr>
        <w:t>86</w:t>
      </w:r>
      <w:r>
        <w:rPr>
          <w:rFonts w:ascii="仿宋_GB2312" w:eastAsia="仿宋_GB2312"/>
          <w:sz w:val="32"/>
          <w:szCs w:val="32"/>
        </w:rPr>
        <w:t>%</w:t>
      </w:r>
      <w:r>
        <w:rPr>
          <w:rFonts w:hint="eastAsia" w:ascii="仿宋_GB2312" w:eastAsia="仿宋_GB2312"/>
          <w:sz w:val="32"/>
          <w:szCs w:val="32"/>
        </w:rPr>
        <w:t>、99.</w:t>
      </w:r>
      <w:r>
        <w:rPr>
          <w:rFonts w:hint="eastAsia" w:ascii="仿宋_GB2312" w:eastAsia="仿宋_GB2312"/>
          <w:sz w:val="32"/>
          <w:szCs w:val="32"/>
          <w:lang w:val="en-US" w:eastAsia="zh-CN"/>
        </w:rPr>
        <w:t>86</w:t>
      </w:r>
      <w:r>
        <w:rPr>
          <w:rFonts w:hint="eastAsia" w:ascii="仿宋_GB2312" w:eastAsia="仿宋_GB2312"/>
          <w:sz w:val="32"/>
          <w:szCs w:val="32"/>
        </w:rPr>
        <w:t>%</w:t>
      </w:r>
      <w:r>
        <w:rPr>
          <w:rFonts w:ascii="仿宋_GB2312" w:eastAsia="仿宋_GB2312"/>
          <w:sz w:val="32"/>
          <w:szCs w:val="32"/>
        </w:rPr>
        <w:t>和</w:t>
      </w:r>
      <w:r>
        <w:rPr>
          <w:rFonts w:hint="eastAsia" w:ascii="仿宋_GB2312" w:eastAsia="仿宋_GB2312"/>
          <w:sz w:val="32"/>
          <w:szCs w:val="32"/>
        </w:rPr>
        <w:t>99.</w:t>
      </w:r>
      <w:r>
        <w:rPr>
          <w:rFonts w:hint="eastAsia" w:ascii="仿宋_GB2312" w:eastAsia="仿宋_GB2312"/>
          <w:sz w:val="32"/>
          <w:szCs w:val="32"/>
          <w:lang w:val="en-US" w:eastAsia="zh-CN"/>
        </w:rPr>
        <w:t>35</w:t>
      </w:r>
      <w:r>
        <w:rPr>
          <w:rFonts w:ascii="仿宋_GB2312" w:eastAsia="仿宋_GB2312"/>
          <w:sz w:val="32"/>
          <w:szCs w:val="32"/>
        </w:rPr>
        <w:t>%</w:t>
      </w:r>
      <w:r>
        <w:rPr>
          <w:rFonts w:hint="eastAsia" w:ascii="仿宋_GB2312" w:eastAsia="仿宋_GB2312"/>
          <w:sz w:val="32"/>
          <w:szCs w:val="32"/>
        </w:rPr>
        <w:t>。私搭乱建（疑似新增）类案件立案</w:t>
      </w:r>
      <w:r>
        <w:rPr>
          <w:rFonts w:hint="eastAsia" w:ascii="仿宋_GB2312" w:eastAsia="仿宋_GB2312"/>
          <w:sz w:val="32"/>
          <w:szCs w:val="32"/>
          <w:lang w:val="en-US" w:eastAsia="zh-CN"/>
        </w:rPr>
        <w:t>158</w:t>
      </w:r>
      <w:r>
        <w:rPr>
          <w:rFonts w:hint="eastAsia" w:ascii="仿宋_GB2312" w:eastAsia="仿宋_GB2312"/>
          <w:sz w:val="32"/>
          <w:szCs w:val="32"/>
        </w:rPr>
        <w:t>件，占重点案件立案总数的0.</w:t>
      </w:r>
      <w:r>
        <w:rPr>
          <w:rFonts w:hint="eastAsia" w:ascii="仿宋_GB2312" w:eastAsia="仿宋_GB2312"/>
          <w:sz w:val="32"/>
          <w:szCs w:val="32"/>
          <w:lang w:val="en-US" w:eastAsia="zh-CN"/>
        </w:rPr>
        <w:t>16</w:t>
      </w:r>
      <w:r>
        <w:rPr>
          <w:rFonts w:hint="eastAsia" w:ascii="仿宋_GB2312" w:eastAsia="仿宋_GB2312"/>
          <w:sz w:val="32"/>
          <w:szCs w:val="32"/>
        </w:rPr>
        <w:t>%，结案</w:t>
      </w:r>
      <w:r>
        <w:rPr>
          <w:rFonts w:hint="eastAsia" w:ascii="仿宋_GB2312" w:eastAsia="仿宋_GB2312"/>
          <w:sz w:val="32"/>
          <w:szCs w:val="32"/>
          <w:lang w:val="en-US" w:eastAsia="zh-CN"/>
        </w:rPr>
        <w:t>112</w:t>
      </w:r>
      <w:r>
        <w:rPr>
          <w:rFonts w:hint="eastAsia" w:ascii="仿宋_GB2312" w:eastAsia="仿宋_GB2312"/>
          <w:sz w:val="32"/>
          <w:szCs w:val="32"/>
        </w:rPr>
        <w:t>件，结案率</w:t>
      </w:r>
      <w:r>
        <w:rPr>
          <w:rFonts w:hint="eastAsia" w:ascii="仿宋_GB2312" w:eastAsia="仿宋_GB2312"/>
          <w:sz w:val="32"/>
          <w:szCs w:val="32"/>
          <w:lang w:val="en-US" w:eastAsia="zh-CN"/>
        </w:rPr>
        <w:t>70.89</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月重点案件处置结案情况</w:t>
      </w:r>
    </w:p>
    <w:p>
      <w:pPr/>
      <w:r>
        <w:drawing>
          <wp:inline distT="0" distB="0" distL="114300" distR="114300">
            <wp:extent cx="5271135" cy="2092325"/>
            <wp:effectExtent l="0" t="0" r="5715" b="317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2"/>
                    <a:stretch>
                      <a:fillRect/>
                    </a:stretch>
                  </pic:blipFill>
                  <pic:spPr>
                    <a:xfrm>
                      <a:off x="0" y="0"/>
                      <a:ext cx="5271135" cy="2092325"/>
                    </a:xfrm>
                    <a:prstGeom prst="rect">
                      <a:avLst/>
                    </a:prstGeom>
                    <a:noFill/>
                    <a:ln w="9525">
                      <a:noFill/>
                    </a:ln>
                  </pic:spPr>
                </pic:pic>
              </a:graphicData>
            </a:graphic>
          </wp:inline>
        </w:drawing>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（三）两级监督机制运行情况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1.区级监督员网格案件漏报情况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区重点案件漏报率为</w:t>
      </w:r>
      <w:r>
        <w:rPr>
          <w:rFonts w:hint="eastAsia" w:ascii="仿宋_GB2312" w:eastAsia="仿宋_GB2312"/>
          <w:sz w:val="32"/>
          <w:szCs w:val="32"/>
          <w:lang w:val="en-US" w:eastAsia="zh-CN"/>
        </w:rPr>
        <w:t>3.05</w:t>
      </w:r>
      <w:r>
        <w:rPr>
          <w:rFonts w:hint="eastAsia" w:ascii="仿宋_GB2312" w:eastAsia="仿宋_GB2312"/>
          <w:sz w:val="32"/>
          <w:szCs w:val="32"/>
        </w:rPr>
        <w:t>%，常规</w:t>
      </w:r>
      <w:r>
        <w:rPr>
          <w:rFonts w:ascii="仿宋_GB2312" w:eastAsia="仿宋_GB2312"/>
          <w:sz w:val="32"/>
          <w:szCs w:val="32"/>
        </w:rPr>
        <w:t>案件</w:t>
      </w:r>
      <w:r>
        <w:rPr>
          <w:rFonts w:hint="eastAsia" w:ascii="仿宋_GB2312" w:eastAsia="仿宋_GB2312"/>
          <w:sz w:val="32"/>
          <w:szCs w:val="32"/>
        </w:rPr>
        <w:t>漏报</w:t>
      </w:r>
      <w:r>
        <w:rPr>
          <w:rFonts w:ascii="仿宋_GB2312" w:eastAsia="仿宋_GB2312"/>
          <w:sz w:val="32"/>
          <w:szCs w:val="32"/>
        </w:rPr>
        <w:t>率为</w:t>
      </w:r>
      <w:r>
        <w:rPr>
          <w:rFonts w:hint="eastAsia" w:ascii="仿宋_GB2312" w:eastAsia="仿宋_GB2312"/>
          <w:sz w:val="32"/>
          <w:szCs w:val="32"/>
        </w:rPr>
        <w:t>2.</w:t>
      </w:r>
      <w:r>
        <w:rPr>
          <w:rFonts w:hint="eastAsia" w:ascii="仿宋_GB2312" w:eastAsia="仿宋_GB2312"/>
          <w:sz w:val="32"/>
          <w:szCs w:val="32"/>
          <w:lang w:val="en-US" w:eastAsia="zh-CN"/>
        </w:rPr>
        <w:t>41</w:t>
      </w:r>
      <w:r>
        <w:rPr>
          <w:rFonts w:ascii="仿宋_GB2312" w:eastAsia="仿宋_GB2312"/>
          <w:sz w:val="32"/>
          <w:szCs w:val="32"/>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漏报率较高的区</w:t>
      </w:r>
      <w:r>
        <w:rPr>
          <w:rFonts w:hint="eastAsia" w:ascii="仿宋_GB2312" w:eastAsia="仿宋_GB2312"/>
          <w:sz w:val="32"/>
          <w:szCs w:val="32"/>
          <w:lang w:val="en-US" w:eastAsia="zh-CN"/>
        </w:rPr>
        <w:t>是官渡区</w:t>
      </w:r>
      <w:r>
        <w:rPr>
          <w:rFonts w:hint="eastAsia" w:ascii="仿宋_GB2312" w:eastAsia="仿宋_GB2312"/>
          <w:sz w:val="32"/>
          <w:szCs w:val="32"/>
        </w:rPr>
        <w:t>，漏报率为20.</w:t>
      </w:r>
      <w:r>
        <w:rPr>
          <w:rFonts w:hint="eastAsia" w:ascii="仿宋_GB2312" w:eastAsia="仿宋_GB2312"/>
          <w:sz w:val="32"/>
          <w:szCs w:val="32"/>
          <w:lang w:val="en-US" w:eastAsia="zh-CN"/>
        </w:rPr>
        <w:t>2</w:t>
      </w:r>
      <w:r>
        <w:rPr>
          <w:rFonts w:hint="eastAsia" w:ascii="仿宋_GB2312" w:eastAsia="仿宋_GB2312"/>
          <w:sz w:val="32"/>
          <w:szCs w:val="32"/>
        </w:rPr>
        <w:t>7</w:t>
      </w:r>
      <w:r>
        <w:rPr>
          <w:rFonts w:ascii="仿宋_GB2312" w:eastAsia="仿宋_GB2312"/>
          <w:sz w:val="32"/>
          <w:szCs w:val="32"/>
        </w:rPr>
        <w:t xml:space="preserve">%。 </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月主城区</w:t>
      </w:r>
      <w:r>
        <w:rPr>
          <w:rFonts w:ascii="仿宋_GB2312" w:eastAsia="仿宋_GB2312"/>
          <w:b/>
          <w:sz w:val="32"/>
          <w:szCs w:val="32"/>
        </w:rPr>
        <w:t>案件</w:t>
      </w:r>
      <w:r>
        <w:rPr>
          <w:rFonts w:hint="eastAsia" w:ascii="仿宋_GB2312" w:eastAsia="仿宋_GB2312"/>
          <w:b/>
          <w:sz w:val="32"/>
          <w:szCs w:val="32"/>
        </w:rPr>
        <w:t>漏报</w:t>
      </w:r>
      <w:r>
        <w:rPr>
          <w:rFonts w:ascii="仿宋_GB2312" w:eastAsia="仿宋_GB2312"/>
          <w:b/>
          <w:sz w:val="32"/>
          <w:szCs w:val="32"/>
        </w:rPr>
        <w:t>情况</w:t>
      </w:r>
    </w:p>
    <w:p>
      <w:pPr/>
      <w:r>
        <w:drawing>
          <wp:inline distT="0" distB="0" distL="114300" distR="114300">
            <wp:extent cx="5269230" cy="2072005"/>
            <wp:effectExtent l="0" t="0" r="7620"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5269230" cy="207200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2.区级监督员巡查覆盖率情况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区巡查覆盖率较高的区</w:t>
      </w:r>
      <w:r>
        <w:rPr>
          <w:rFonts w:hint="eastAsia" w:ascii="仿宋_GB2312" w:eastAsia="仿宋_GB2312"/>
          <w:sz w:val="32"/>
          <w:szCs w:val="32"/>
          <w:lang w:val="en-US" w:eastAsia="zh-CN"/>
        </w:rPr>
        <w:t>是盘龙区、西山区、经开区和度假区</w:t>
      </w:r>
      <w:r>
        <w:rPr>
          <w:rFonts w:hint="eastAsia" w:ascii="仿宋_GB2312" w:eastAsia="仿宋_GB2312"/>
          <w:sz w:val="32"/>
          <w:szCs w:val="32"/>
        </w:rPr>
        <w:t>，</w:t>
      </w:r>
      <w:r>
        <w:rPr>
          <w:rFonts w:hint="eastAsia" w:ascii="仿宋_GB2312" w:eastAsia="仿宋_GB2312"/>
          <w:sz w:val="32"/>
          <w:szCs w:val="32"/>
          <w:lang w:val="en-US" w:eastAsia="zh-CN"/>
        </w:rPr>
        <w:t>覆盖率</w:t>
      </w:r>
      <w:r>
        <w:rPr>
          <w:rFonts w:hint="eastAsia" w:ascii="仿宋_GB2312" w:eastAsia="仿宋_GB2312"/>
          <w:sz w:val="32"/>
          <w:szCs w:val="32"/>
        </w:rPr>
        <w:t>均</w:t>
      </w:r>
      <w:r>
        <w:rPr>
          <w:rFonts w:ascii="仿宋_GB2312" w:eastAsia="仿宋_GB2312"/>
          <w:sz w:val="32"/>
          <w:szCs w:val="32"/>
        </w:rPr>
        <w:t>为</w:t>
      </w:r>
      <w:r>
        <w:rPr>
          <w:rFonts w:hint="eastAsia" w:ascii="仿宋_GB2312" w:eastAsia="仿宋_GB2312"/>
          <w:sz w:val="32"/>
          <w:szCs w:val="32"/>
        </w:rPr>
        <w:t>100</w:t>
      </w:r>
      <w:r>
        <w:rPr>
          <w:rFonts w:ascii="仿宋_GB2312" w:eastAsia="仿宋_GB2312"/>
          <w:sz w:val="32"/>
          <w:szCs w:val="32"/>
        </w:rPr>
        <w:t xml:space="preserve">% </w:t>
      </w:r>
      <w:r>
        <w:rPr>
          <w:rFonts w:hint="eastAsia" w:ascii="仿宋_GB2312" w:eastAsia="仿宋_GB2312"/>
          <w:sz w:val="32"/>
          <w:szCs w:val="32"/>
        </w:rPr>
        <w:t>；</w:t>
      </w:r>
      <w:r>
        <w:rPr>
          <w:rFonts w:hint="eastAsia" w:ascii="仿宋_GB2312" w:eastAsia="仿宋_GB2312"/>
          <w:sz w:val="32"/>
          <w:szCs w:val="32"/>
          <w:lang w:val="en-US" w:eastAsia="zh-CN"/>
        </w:rPr>
        <w:t>较</w:t>
      </w:r>
      <w:r>
        <w:rPr>
          <w:rFonts w:hint="eastAsia" w:ascii="仿宋_GB2312" w:eastAsia="仿宋_GB2312"/>
          <w:sz w:val="32"/>
          <w:szCs w:val="32"/>
          <w:highlight w:val="none"/>
        </w:rPr>
        <w:t>低的区</w:t>
      </w:r>
      <w:r>
        <w:rPr>
          <w:rFonts w:hint="eastAsia" w:ascii="仿宋_GB2312" w:eastAsia="仿宋_GB2312"/>
          <w:sz w:val="32"/>
          <w:szCs w:val="32"/>
          <w:highlight w:val="none"/>
          <w:lang w:val="en-US" w:eastAsia="zh-CN"/>
        </w:rPr>
        <w:t>是高新</w:t>
      </w:r>
      <w:r>
        <w:rPr>
          <w:rFonts w:ascii="仿宋_GB2312" w:eastAsia="仿宋_GB2312"/>
          <w:sz w:val="32"/>
          <w:szCs w:val="32"/>
          <w:highlight w:val="none"/>
        </w:rPr>
        <w:t>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覆盖率为</w:t>
      </w:r>
      <w:r>
        <w:rPr>
          <w:rFonts w:ascii="仿宋_GB2312" w:eastAsia="仿宋_GB2312"/>
          <w:sz w:val="32"/>
          <w:szCs w:val="32"/>
          <w:highlight w:val="none"/>
        </w:rPr>
        <w:t>9</w:t>
      </w:r>
      <w:r>
        <w:rPr>
          <w:rFonts w:hint="eastAsia" w:ascii="仿宋_GB2312" w:eastAsia="仿宋_GB2312"/>
          <w:sz w:val="32"/>
          <w:szCs w:val="32"/>
          <w:highlight w:val="none"/>
          <w:lang w:val="en-US" w:eastAsia="zh-CN"/>
        </w:rPr>
        <w:t>9.77</w:t>
      </w:r>
      <w:r>
        <w:rPr>
          <w:rFonts w:ascii="仿宋_GB2312" w:eastAsia="仿宋_GB2312"/>
          <w:sz w:val="32"/>
          <w:szCs w:val="32"/>
          <w:highlight w:val="none"/>
        </w:rPr>
        <w:t>%</w:t>
      </w:r>
      <w:r>
        <w:rPr>
          <w:rFonts w:hint="eastAsia" w:ascii="仿宋_GB2312" w:eastAsia="仿宋_GB2312"/>
          <w:sz w:val="32"/>
          <w:szCs w:val="32"/>
          <w:highlight w:val="none"/>
        </w:rPr>
        <w:t>。</w:t>
      </w:r>
      <w:r>
        <w:rPr>
          <w:rFonts w:ascii="仿宋_GB2312" w:eastAsia="仿宋_GB2312"/>
          <w:sz w:val="32"/>
          <w:szCs w:val="32"/>
        </w:rPr>
        <w:t>从类别看</w:t>
      </w:r>
      <w:r>
        <w:rPr>
          <w:rFonts w:hint="eastAsia" w:ascii="仿宋_GB2312" w:eastAsia="仿宋_GB2312"/>
          <w:sz w:val="32"/>
          <w:szCs w:val="32"/>
        </w:rPr>
        <w:t>，</w:t>
      </w:r>
      <w:r>
        <w:rPr>
          <w:rFonts w:hint="eastAsia" w:ascii="仿宋_GB2312" w:eastAsia="仿宋_GB2312"/>
          <w:sz w:val="32"/>
          <w:szCs w:val="32"/>
          <w:lang w:val="en-US" w:eastAsia="zh-CN"/>
        </w:rPr>
        <w:t>除度假区外，其他各区</w:t>
      </w:r>
      <w:r>
        <w:rPr>
          <w:rFonts w:hint="eastAsia" w:ascii="仿宋_GB2312" w:eastAsia="仿宋_GB2312"/>
          <w:sz w:val="32"/>
          <w:szCs w:val="32"/>
        </w:rPr>
        <w:t>监督员实际巡查上报案件</w:t>
      </w:r>
      <w:r>
        <w:rPr>
          <w:rFonts w:hint="eastAsia" w:ascii="仿宋_GB2312" w:eastAsia="仿宋_GB2312"/>
          <w:sz w:val="32"/>
          <w:szCs w:val="32"/>
          <w:lang w:val="en-US" w:eastAsia="zh-CN"/>
        </w:rPr>
        <w:t>的</w:t>
      </w:r>
      <w:r>
        <w:rPr>
          <w:rFonts w:hint="eastAsia" w:ascii="仿宋_GB2312" w:eastAsia="仿宋_GB2312"/>
          <w:sz w:val="32"/>
          <w:szCs w:val="32"/>
        </w:rPr>
        <w:t>数量均达到或超过规定的类别数量。</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（四）卫星遥感监测成果处置情况</w:t>
      </w:r>
    </w:p>
    <w:p>
      <w:pPr>
        <w:spacing w:line="560" w:lineRule="exact"/>
        <w:ind w:firstLine="640" w:firstLineChars="200"/>
        <w:rPr>
          <w:rFonts w:hint="eastAsia" w:ascii="仿宋_GB2312" w:eastAsia="仿宋_GB2312"/>
          <w:bCs/>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bCs/>
          <w:sz w:val="32"/>
          <w:szCs w:val="32"/>
        </w:rPr>
        <w:t>卫星遥感</w:t>
      </w:r>
      <w:r>
        <w:rPr>
          <w:rFonts w:hint="eastAsia" w:ascii="仿宋_GB2312" w:eastAsia="仿宋_GB2312"/>
          <w:bCs/>
          <w:sz w:val="32"/>
          <w:szCs w:val="32"/>
          <w:lang w:val="en-US" w:eastAsia="zh-CN"/>
        </w:rPr>
        <w:t>房屋建筑</w:t>
      </w:r>
      <w:r>
        <w:rPr>
          <w:rFonts w:hint="eastAsia" w:ascii="仿宋_GB2312" w:eastAsia="仿宋_GB2312"/>
          <w:bCs/>
          <w:sz w:val="32"/>
          <w:szCs w:val="32"/>
        </w:rPr>
        <w:t>案件</w:t>
      </w:r>
      <w:r>
        <w:rPr>
          <w:rFonts w:hint="eastAsia" w:ascii="仿宋_GB2312" w:eastAsia="仿宋_GB2312"/>
          <w:bCs/>
          <w:sz w:val="32"/>
          <w:szCs w:val="32"/>
          <w:lang w:val="en-US" w:eastAsia="zh-CN"/>
        </w:rPr>
        <w:t>共82</w:t>
      </w:r>
      <w:r>
        <w:rPr>
          <w:rFonts w:hint="eastAsia" w:ascii="仿宋_GB2312" w:eastAsia="仿宋_GB2312"/>
          <w:bCs/>
          <w:sz w:val="32"/>
          <w:szCs w:val="32"/>
        </w:rPr>
        <w:t>件</w:t>
      </w:r>
      <w:r>
        <w:rPr>
          <w:rFonts w:ascii="仿宋_GB2312" w:eastAsia="仿宋_GB2312"/>
          <w:bCs/>
          <w:sz w:val="32"/>
          <w:szCs w:val="32"/>
        </w:rPr>
        <w:t>，抽查</w:t>
      </w:r>
      <w:r>
        <w:rPr>
          <w:rFonts w:hint="eastAsia" w:ascii="仿宋_GB2312" w:eastAsia="仿宋_GB2312"/>
          <w:bCs/>
          <w:sz w:val="32"/>
          <w:szCs w:val="32"/>
        </w:rPr>
        <w:t>6</w:t>
      </w:r>
      <w:r>
        <w:rPr>
          <w:rFonts w:hint="eastAsia" w:ascii="仿宋_GB2312" w:eastAsia="仿宋_GB2312"/>
          <w:bCs/>
          <w:sz w:val="32"/>
          <w:szCs w:val="32"/>
          <w:lang w:val="en-US" w:eastAsia="zh-CN"/>
        </w:rPr>
        <w:t>1</w:t>
      </w:r>
      <w:r>
        <w:rPr>
          <w:rFonts w:hint="eastAsia" w:ascii="仿宋_GB2312" w:eastAsia="仿宋_GB2312"/>
          <w:bCs/>
          <w:sz w:val="32"/>
          <w:szCs w:val="32"/>
        </w:rPr>
        <w:t>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其中，得分最高的区是五华区、西山区、</w:t>
      </w:r>
      <w:r>
        <w:rPr>
          <w:rFonts w:hint="eastAsia" w:ascii="仿宋_GB2312" w:eastAsia="仿宋_GB2312"/>
          <w:bCs/>
          <w:sz w:val="32"/>
          <w:szCs w:val="32"/>
        </w:rPr>
        <w:t>呈贡区</w:t>
      </w:r>
      <w:r>
        <w:rPr>
          <w:rFonts w:hint="eastAsia" w:ascii="仿宋_GB2312" w:eastAsia="仿宋_GB2312"/>
          <w:bCs/>
          <w:sz w:val="32"/>
          <w:szCs w:val="32"/>
          <w:lang w:val="en-US" w:eastAsia="zh-CN"/>
        </w:rPr>
        <w:t>和度假区</w:t>
      </w:r>
      <w:r>
        <w:rPr>
          <w:rFonts w:ascii="仿宋_GB2312" w:eastAsia="仿宋_GB2312"/>
          <w:bCs/>
          <w:sz w:val="32"/>
          <w:szCs w:val="32"/>
        </w:rPr>
        <w:t>，</w:t>
      </w:r>
      <w:r>
        <w:rPr>
          <w:rFonts w:hint="eastAsia" w:ascii="仿宋_GB2312" w:eastAsia="仿宋_GB2312"/>
          <w:bCs/>
          <w:sz w:val="32"/>
          <w:szCs w:val="32"/>
          <w:lang w:val="en-US" w:eastAsia="zh-CN"/>
        </w:rPr>
        <w:t>得分均为6.00</w:t>
      </w:r>
      <w:r>
        <w:rPr>
          <w:rFonts w:hint="eastAsia" w:ascii="仿宋_GB2312" w:eastAsia="仿宋_GB2312"/>
          <w:bCs/>
          <w:sz w:val="32"/>
          <w:szCs w:val="32"/>
        </w:rPr>
        <w:t>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得分最</w:t>
      </w:r>
      <w:r>
        <w:rPr>
          <w:rFonts w:ascii="仿宋_GB2312" w:eastAsia="仿宋_GB2312"/>
          <w:bCs/>
          <w:sz w:val="32"/>
          <w:szCs w:val="32"/>
        </w:rPr>
        <w:t>低</w:t>
      </w:r>
      <w:r>
        <w:rPr>
          <w:rFonts w:hint="eastAsia" w:ascii="仿宋_GB2312" w:eastAsia="仿宋_GB2312"/>
          <w:bCs/>
          <w:sz w:val="32"/>
          <w:szCs w:val="32"/>
        </w:rPr>
        <w:t>的</w:t>
      </w:r>
      <w:r>
        <w:rPr>
          <w:rFonts w:hint="eastAsia" w:ascii="仿宋_GB2312" w:eastAsia="仿宋_GB2312"/>
          <w:bCs/>
          <w:sz w:val="32"/>
          <w:szCs w:val="32"/>
          <w:lang w:val="en-US" w:eastAsia="zh-CN"/>
        </w:rPr>
        <w:t>区</w:t>
      </w:r>
      <w:r>
        <w:rPr>
          <w:rFonts w:ascii="仿宋_GB2312" w:eastAsia="仿宋_GB2312"/>
          <w:bCs/>
          <w:sz w:val="32"/>
          <w:szCs w:val="32"/>
        </w:rPr>
        <w:t>是</w:t>
      </w:r>
      <w:r>
        <w:rPr>
          <w:rFonts w:hint="eastAsia" w:ascii="仿宋_GB2312" w:eastAsia="仿宋_GB2312"/>
          <w:bCs/>
          <w:sz w:val="32"/>
          <w:szCs w:val="32"/>
          <w:lang w:val="en-US" w:eastAsia="zh-CN"/>
        </w:rPr>
        <w:t>经开</w:t>
      </w:r>
      <w:r>
        <w:rPr>
          <w:rFonts w:ascii="仿宋_GB2312" w:eastAsia="仿宋_GB2312"/>
          <w:bCs/>
          <w:sz w:val="32"/>
          <w:szCs w:val="32"/>
        </w:rPr>
        <w:t>区，</w:t>
      </w:r>
      <w:r>
        <w:rPr>
          <w:rFonts w:hint="eastAsia" w:ascii="仿宋_GB2312" w:eastAsia="仿宋_GB2312"/>
          <w:bCs/>
          <w:sz w:val="32"/>
          <w:szCs w:val="32"/>
          <w:lang w:val="en-US" w:eastAsia="zh-CN"/>
        </w:rPr>
        <w:t>得分</w:t>
      </w:r>
      <w:r>
        <w:rPr>
          <w:rFonts w:ascii="仿宋_GB2312" w:eastAsia="仿宋_GB2312"/>
          <w:bCs/>
          <w:sz w:val="32"/>
          <w:szCs w:val="32"/>
        </w:rPr>
        <w:t>为</w:t>
      </w:r>
      <w:r>
        <w:rPr>
          <w:rFonts w:hint="eastAsia" w:ascii="仿宋_GB2312" w:eastAsia="仿宋_GB2312"/>
          <w:bCs/>
          <w:sz w:val="32"/>
          <w:szCs w:val="32"/>
        </w:rPr>
        <w:t>5.</w:t>
      </w:r>
      <w:r>
        <w:rPr>
          <w:rFonts w:hint="eastAsia" w:ascii="仿宋_GB2312" w:eastAsia="仿宋_GB2312"/>
          <w:bCs/>
          <w:sz w:val="32"/>
          <w:szCs w:val="32"/>
          <w:lang w:val="en-US" w:eastAsia="zh-CN"/>
        </w:rPr>
        <w:t>61</w:t>
      </w:r>
      <w:r>
        <w:rPr>
          <w:rFonts w:hint="eastAsia" w:ascii="仿宋_GB2312" w:eastAsia="仿宋_GB2312"/>
          <w:bCs/>
          <w:sz w:val="32"/>
          <w:szCs w:val="32"/>
        </w:rPr>
        <w:t>分。</w:t>
      </w:r>
    </w:p>
    <w:p>
      <w:pPr>
        <w:spacing w:line="560" w:lineRule="exact"/>
        <w:rPr>
          <w:rFonts w:ascii="楷体_GB2312" w:eastAsia="楷体_GB2312"/>
          <w:sz w:val="32"/>
          <w:szCs w:val="32"/>
        </w:rPr>
      </w:pPr>
      <w:r>
        <w:rPr>
          <w:rFonts w:hint="eastAsia" w:ascii="仿宋_GB2312" w:eastAsia="仿宋_GB2312"/>
          <w:bCs/>
          <w:sz w:val="32"/>
          <w:szCs w:val="32"/>
          <w:lang w:val="en-US" w:eastAsia="zh-CN"/>
        </w:rPr>
        <w:t xml:space="preserve">   </w:t>
      </w:r>
      <w:r>
        <w:rPr>
          <w:rFonts w:hint="eastAsia" w:ascii="楷体_GB2312" w:eastAsia="楷体_GB2312"/>
          <w:sz w:val="32"/>
          <w:szCs w:val="32"/>
        </w:rPr>
        <w:t>（五）“1+5+X”网格化工作模式建设运行情况</w:t>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ascii="仿宋_GB2312" w:eastAsia="仿宋_GB2312"/>
          <w:b/>
          <w:sz w:val="32"/>
          <w:szCs w:val="32"/>
        </w:rPr>
        <w:t>1</w:t>
      </w:r>
      <w:r>
        <w:rPr>
          <w:rFonts w:hint="eastAsia" w:ascii="仿宋_GB2312" w:eastAsia="仿宋_GB2312"/>
          <w:b/>
          <w:sz w:val="32"/>
          <w:szCs w:val="32"/>
        </w:rPr>
        <w:t>.网格员案件处置情况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区环卫工作人员、城管执法人员两类</w:t>
      </w:r>
      <w:r>
        <w:rPr>
          <w:rFonts w:ascii="仿宋_GB2312" w:eastAsia="仿宋_GB2312"/>
          <w:sz w:val="32"/>
          <w:szCs w:val="32"/>
        </w:rPr>
        <w:t>网格员</w:t>
      </w:r>
      <w:r>
        <w:rPr>
          <w:rFonts w:hint="eastAsia" w:ascii="仿宋_GB2312" w:eastAsia="仿宋_GB2312"/>
          <w:sz w:val="32"/>
          <w:szCs w:val="32"/>
        </w:rPr>
        <w:t>共处置网格案件</w:t>
      </w:r>
      <w:r>
        <w:rPr>
          <w:rFonts w:hint="eastAsia" w:ascii="仿宋_GB2312" w:eastAsia="仿宋_GB2312"/>
          <w:sz w:val="32"/>
          <w:szCs w:val="32"/>
          <w:lang w:val="en-US" w:eastAsia="zh-CN"/>
        </w:rPr>
        <w:t>139106</w:t>
      </w:r>
      <w:r>
        <w:rPr>
          <w:rFonts w:hint="eastAsia" w:ascii="仿宋_GB2312" w:eastAsia="仿宋_GB2312"/>
          <w:sz w:val="32"/>
          <w:szCs w:val="32"/>
        </w:rPr>
        <w:t xml:space="preserve"> </w:t>
      </w:r>
      <w:r>
        <w:rPr>
          <w:rFonts w:ascii="仿宋_GB2312" w:eastAsia="仿宋_GB2312"/>
          <w:sz w:val="32"/>
          <w:szCs w:val="32"/>
        </w:rPr>
        <w:t>件</w:t>
      </w:r>
      <w:r>
        <w:rPr>
          <w:rFonts w:hint="eastAsia" w:ascii="仿宋_GB2312" w:eastAsia="仿宋_GB2312"/>
          <w:sz w:val="32"/>
          <w:szCs w:val="32"/>
        </w:rPr>
        <w:t>（基本案件数</w:t>
      </w:r>
      <w:r>
        <w:rPr>
          <w:rFonts w:ascii="仿宋_GB2312" w:eastAsia="仿宋_GB2312"/>
          <w:sz w:val="32"/>
          <w:szCs w:val="32"/>
        </w:rPr>
        <w:t>3</w:t>
      </w:r>
      <w:r>
        <w:rPr>
          <w:rFonts w:hint="eastAsia" w:ascii="仿宋_GB2312" w:eastAsia="仿宋_GB2312"/>
          <w:sz w:val="32"/>
          <w:szCs w:val="32"/>
          <w:lang w:val="en-US" w:eastAsia="zh-CN"/>
        </w:rPr>
        <w:t>77719</w:t>
      </w:r>
      <w:r>
        <w:rPr>
          <w:rFonts w:hint="eastAsia" w:ascii="仿宋_GB2312" w:eastAsia="仿宋_GB2312"/>
          <w:sz w:val="32"/>
          <w:szCs w:val="32"/>
        </w:rPr>
        <w:t>），处置</w:t>
      </w:r>
      <w:r>
        <w:rPr>
          <w:rFonts w:hint="eastAsia" w:ascii="仿宋_GB2312" w:eastAsia="仿宋_GB2312"/>
          <w:sz w:val="32"/>
          <w:szCs w:val="32"/>
          <w:lang w:val="en-US" w:eastAsia="zh-CN"/>
        </w:rPr>
        <w:t>网格</w:t>
      </w:r>
      <w:r>
        <w:rPr>
          <w:rFonts w:hint="eastAsia" w:ascii="仿宋_GB2312" w:eastAsia="仿宋_GB2312"/>
          <w:sz w:val="32"/>
          <w:szCs w:val="32"/>
        </w:rPr>
        <w:t>案件较多的区是官渡区、</w:t>
      </w:r>
      <w:r>
        <w:rPr>
          <w:rFonts w:hint="eastAsia" w:ascii="仿宋_GB2312" w:eastAsia="仿宋_GB2312"/>
          <w:sz w:val="32"/>
          <w:szCs w:val="32"/>
          <w:lang w:val="en-US" w:eastAsia="zh-CN"/>
        </w:rPr>
        <w:t>西山</w:t>
      </w:r>
      <w:r>
        <w:rPr>
          <w:rFonts w:hint="eastAsia" w:ascii="仿宋_GB2312" w:eastAsia="仿宋_GB2312"/>
          <w:sz w:val="32"/>
          <w:szCs w:val="32"/>
        </w:rPr>
        <w:t>区和五华区，分别</w:t>
      </w:r>
      <w:r>
        <w:rPr>
          <w:rFonts w:hint="eastAsia" w:ascii="仿宋_GB2312" w:eastAsia="仿宋_GB2312"/>
          <w:sz w:val="32"/>
          <w:szCs w:val="32"/>
          <w:lang w:val="en-US" w:eastAsia="zh-CN"/>
        </w:rPr>
        <w:t>是27333</w:t>
      </w:r>
      <w:r>
        <w:rPr>
          <w:rFonts w:ascii="仿宋_GB2312" w:eastAsia="仿宋_GB2312"/>
          <w:sz w:val="32"/>
          <w:szCs w:val="32"/>
        </w:rPr>
        <w:t>件</w:t>
      </w:r>
      <w:r>
        <w:rPr>
          <w:rFonts w:hint="eastAsia" w:ascii="仿宋_GB2312" w:eastAsia="仿宋_GB2312"/>
          <w:sz w:val="32"/>
          <w:szCs w:val="32"/>
        </w:rPr>
        <w:t>、2</w:t>
      </w:r>
      <w:r>
        <w:rPr>
          <w:rFonts w:hint="eastAsia" w:ascii="仿宋_GB2312" w:eastAsia="仿宋_GB2312"/>
          <w:sz w:val="32"/>
          <w:szCs w:val="32"/>
          <w:lang w:val="en-US" w:eastAsia="zh-CN"/>
        </w:rPr>
        <w:t>5493</w:t>
      </w:r>
      <w:r>
        <w:rPr>
          <w:rFonts w:hint="eastAsia" w:ascii="仿宋_GB2312" w:eastAsia="仿宋_GB2312"/>
          <w:sz w:val="32"/>
          <w:szCs w:val="32"/>
        </w:rPr>
        <w:t>件</w:t>
      </w:r>
      <w:r>
        <w:rPr>
          <w:rFonts w:ascii="仿宋_GB2312" w:eastAsia="仿宋_GB2312"/>
          <w:sz w:val="32"/>
          <w:szCs w:val="32"/>
        </w:rPr>
        <w:t>和</w:t>
      </w:r>
      <w:r>
        <w:rPr>
          <w:rFonts w:hint="eastAsia" w:ascii="仿宋_GB2312" w:eastAsia="仿宋_GB2312"/>
          <w:sz w:val="32"/>
          <w:szCs w:val="32"/>
        </w:rPr>
        <w:t>2</w:t>
      </w:r>
      <w:r>
        <w:rPr>
          <w:rFonts w:hint="eastAsia" w:ascii="仿宋_GB2312" w:eastAsia="仿宋_GB2312"/>
          <w:sz w:val="32"/>
          <w:szCs w:val="32"/>
          <w:lang w:val="en-US" w:eastAsia="zh-CN"/>
        </w:rPr>
        <w:t>2920</w:t>
      </w:r>
      <w:r>
        <w:rPr>
          <w:rFonts w:hint="eastAsia" w:ascii="仿宋_GB2312" w:eastAsia="仿宋_GB2312"/>
          <w:sz w:val="32"/>
          <w:szCs w:val="32"/>
        </w:rPr>
        <w:t>件（基本案件数分别</w:t>
      </w:r>
      <w:r>
        <w:rPr>
          <w:rFonts w:hint="eastAsia" w:ascii="仿宋_GB2312" w:eastAsia="仿宋_GB2312"/>
          <w:sz w:val="32"/>
          <w:szCs w:val="32"/>
          <w:lang w:val="en-US" w:eastAsia="zh-CN"/>
        </w:rPr>
        <w:t>是74047</w:t>
      </w:r>
      <w:r>
        <w:rPr>
          <w:rFonts w:hint="eastAsia" w:ascii="仿宋_GB2312" w:eastAsia="仿宋_GB2312"/>
          <w:sz w:val="32"/>
          <w:szCs w:val="32"/>
        </w:rPr>
        <w:t>、</w:t>
      </w:r>
      <w:r>
        <w:rPr>
          <w:rFonts w:hint="eastAsia" w:ascii="仿宋_GB2312" w:eastAsia="仿宋_GB2312"/>
          <w:sz w:val="32"/>
          <w:szCs w:val="32"/>
          <w:lang w:val="en-US" w:eastAsia="zh-CN"/>
        </w:rPr>
        <w:t>71660</w:t>
      </w:r>
      <w:r>
        <w:rPr>
          <w:rFonts w:hint="eastAsia" w:ascii="仿宋_GB2312" w:eastAsia="仿宋_GB2312"/>
          <w:sz w:val="32"/>
          <w:szCs w:val="32"/>
        </w:rPr>
        <w:t>和6</w:t>
      </w:r>
      <w:r>
        <w:rPr>
          <w:rFonts w:hint="eastAsia" w:ascii="仿宋_GB2312" w:eastAsia="仿宋_GB2312"/>
          <w:sz w:val="32"/>
          <w:szCs w:val="32"/>
          <w:lang w:val="en-US" w:eastAsia="zh-CN"/>
        </w:rPr>
        <w:t>2100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网格员案件处置</w:t>
      </w:r>
      <w:r>
        <w:rPr>
          <w:rFonts w:hint="eastAsia" w:ascii="仿宋_GB2312" w:eastAsia="仿宋_GB2312"/>
          <w:sz w:val="32"/>
          <w:szCs w:val="32"/>
          <w:lang w:val="en-US" w:eastAsia="zh-CN"/>
        </w:rPr>
        <w:t>较高</w:t>
      </w:r>
      <w:r>
        <w:rPr>
          <w:rFonts w:ascii="仿宋_GB2312" w:eastAsia="仿宋_GB2312"/>
          <w:sz w:val="32"/>
          <w:szCs w:val="32"/>
        </w:rPr>
        <w:t>的</w:t>
      </w:r>
      <w:r>
        <w:rPr>
          <w:rFonts w:hint="eastAsia" w:ascii="仿宋_GB2312" w:eastAsia="仿宋_GB2312"/>
          <w:sz w:val="32"/>
          <w:szCs w:val="32"/>
        </w:rPr>
        <w:t>区是五华区和呈贡区，</w:t>
      </w:r>
      <w:r>
        <w:rPr>
          <w:rFonts w:hint="eastAsia" w:ascii="仿宋_GB2312" w:eastAsia="仿宋_GB2312"/>
          <w:sz w:val="32"/>
          <w:szCs w:val="32"/>
          <w:lang w:val="en-US" w:eastAsia="zh-CN"/>
        </w:rPr>
        <w:t>结案率</w:t>
      </w:r>
      <w:r>
        <w:rPr>
          <w:rFonts w:hint="eastAsia" w:ascii="仿宋_GB2312" w:eastAsia="仿宋_GB2312"/>
          <w:sz w:val="32"/>
          <w:szCs w:val="32"/>
        </w:rPr>
        <w:t>均</w:t>
      </w:r>
      <w:r>
        <w:rPr>
          <w:rFonts w:ascii="仿宋_GB2312" w:eastAsia="仿宋_GB2312"/>
          <w:sz w:val="32"/>
          <w:szCs w:val="32"/>
        </w:rPr>
        <w:t>为</w:t>
      </w:r>
      <w:r>
        <w:rPr>
          <w:rFonts w:hint="eastAsia" w:ascii="仿宋_GB2312" w:eastAsia="仿宋_GB2312"/>
          <w:sz w:val="32"/>
          <w:szCs w:val="32"/>
        </w:rPr>
        <w:t>100%</w:t>
      </w:r>
      <w:r>
        <w:rPr>
          <w:rFonts w:hint="eastAsia" w:ascii="仿宋_GB2312" w:eastAsia="仿宋_GB2312"/>
          <w:sz w:val="32"/>
          <w:szCs w:val="32"/>
          <w:lang w:eastAsia="zh-CN"/>
        </w:rPr>
        <w:t>；</w:t>
      </w:r>
      <w:r>
        <w:rPr>
          <w:rFonts w:hint="eastAsia" w:ascii="仿宋_GB2312" w:eastAsia="仿宋_GB2312"/>
          <w:sz w:val="32"/>
          <w:szCs w:val="32"/>
          <w:lang w:val="en-US" w:eastAsia="zh-CN"/>
        </w:rPr>
        <w:t>处置较低的区</w:t>
      </w:r>
      <w:r>
        <w:rPr>
          <w:rFonts w:hint="eastAsia" w:ascii="仿宋_GB2312" w:eastAsia="仿宋_GB2312"/>
          <w:sz w:val="32"/>
          <w:szCs w:val="32"/>
        </w:rPr>
        <w:t>是</w:t>
      </w:r>
      <w:r>
        <w:rPr>
          <w:rFonts w:hint="eastAsia" w:ascii="仿宋_GB2312" w:eastAsia="仿宋_GB2312"/>
          <w:sz w:val="32"/>
          <w:szCs w:val="32"/>
          <w:lang w:val="en-US" w:eastAsia="zh-CN"/>
        </w:rPr>
        <w:t>度假</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9</w:t>
      </w:r>
      <w:r>
        <w:rPr>
          <w:rFonts w:hint="eastAsia" w:ascii="仿宋_GB2312" w:eastAsia="仿宋_GB2312"/>
          <w:sz w:val="32"/>
          <w:szCs w:val="32"/>
          <w:lang w:val="en-US" w:eastAsia="zh-CN"/>
        </w:rPr>
        <w:t>7.67</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月主城</w:t>
      </w:r>
      <w:r>
        <w:rPr>
          <w:rFonts w:hint="eastAsia" w:ascii="仿宋_GB2312" w:eastAsia="仿宋_GB2312"/>
          <w:b/>
          <w:sz w:val="32"/>
          <w:szCs w:val="32"/>
          <w:lang w:val="en-US" w:eastAsia="zh-CN"/>
        </w:rPr>
        <w:t>各</w:t>
      </w:r>
      <w:r>
        <w:rPr>
          <w:rFonts w:hint="eastAsia" w:ascii="仿宋_GB2312" w:eastAsia="仿宋_GB2312"/>
          <w:b/>
          <w:sz w:val="32"/>
          <w:szCs w:val="32"/>
        </w:rPr>
        <w:t>区网格员案件处置结案情况</w:t>
      </w:r>
    </w:p>
    <w:p>
      <w:pPr/>
      <w:r>
        <w:drawing>
          <wp:inline distT="0" distB="0" distL="114300" distR="114300">
            <wp:extent cx="5269230" cy="2056765"/>
            <wp:effectExtent l="0" t="0" r="7620" b="63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4"/>
                    <a:stretch>
                      <a:fillRect/>
                    </a:stretch>
                  </pic:blipFill>
                  <pic:spPr>
                    <a:xfrm>
                      <a:off x="0" y="0"/>
                      <a:ext cx="5269230" cy="205676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2.城管部门与网格监督员联动机制运行情况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月市级监督员在网格中巡查上报</w:t>
      </w:r>
      <w:r>
        <w:rPr>
          <w:rFonts w:hint="eastAsia" w:ascii="仿宋_GB2312" w:eastAsia="仿宋_GB2312"/>
          <w:sz w:val="32"/>
          <w:szCs w:val="32"/>
          <w:lang w:val="en-US" w:eastAsia="zh-CN"/>
        </w:rPr>
        <w:t>的</w:t>
      </w:r>
      <w:r>
        <w:rPr>
          <w:rFonts w:ascii="仿宋_GB2312" w:eastAsia="仿宋_GB2312"/>
          <w:sz w:val="32"/>
          <w:szCs w:val="32"/>
        </w:rPr>
        <w:t>市容环境和街面秩序</w:t>
      </w:r>
      <w:r>
        <w:rPr>
          <w:rFonts w:hint="eastAsia" w:ascii="仿宋_GB2312" w:eastAsia="仿宋_GB2312"/>
          <w:sz w:val="32"/>
          <w:szCs w:val="32"/>
        </w:rPr>
        <w:t>类</w:t>
      </w:r>
      <w:r>
        <w:rPr>
          <w:rFonts w:ascii="仿宋_GB2312" w:eastAsia="仿宋_GB2312"/>
          <w:sz w:val="32"/>
          <w:szCs w:val="32"/>
        </w:rPr>
        <w:t>案件共</w:t>
      </w:r>
      <w:r>
        <w:rPr>
          <w:rFonts w:hint="eastAsia" w:ascii="仿宋_GB2312" w:eastAsia="仿宋_GB2312"/>
          <w:sz w:val="32"/>
          <w:szCs w:val="32"/>
          <w:lang w:val="en-US" w:eastAsia="zh-CN"/>
        </w:rPr>
        <w:t>20693</w:t>
      </w:r>
      <w:r>
        <w:rPr>
          <w:rFonts w:ascii="仿宋_GB2312" w:eastAsia="仿宋_GB2312"/>
          <w:sz w:val="32"/>
          <w:szCs w:val="32"/>
        </w:rPr>
        <w:t>件</w:t>
      </w:r>
      <w:r>
        <w:rPr>
          <w:rFonts w:hint="eastAsia" w:ascii="仿宋_GB2312" w:eastAsia="仿宋_GB2312"/>
          <w:sz w:val="32"/>
          <w:szCs w:val="32"/>
        </w:rPr>
        <w:t>。</w:t>
      </w:r>
      <w:r>
        <w:rPr>
          <w:rFonts w:hint="eastAsia" w:ascii="仿宋_GB2312" w:eastAsia="仿宋_GB2312"/>
          <w:sz w:val="32"/>
          <w:szCs w:val="32"/>
          <w:lang w:val="en-US" w:eastAsia="zh-CN"/>
        </w:rPr>
        <w:t>其中，</w:t>
      </w:r>
      <w:r>
        <w:rPr>
          <w:rFonts w:ascii="仿宋_GB2312" w:eastAsia="仿宋_GB2312"/>
          <w:sz w:val="32"/>
          <w:szCs w:val="32"/>
        </w:rPr>
        <w:t>主城五区</w:t>
      </w:r>
      <w:r>
        <w:rPr>
          <w:rFonts w:hint="eastAsia" w:ascii="仿宋_GB2312" w:eastAsia="仿宋_GB2312"/>
          <w:sz w:val="32"/>
          <w:szCs w:val="32"/>
        </w:rPr>
        <w:t>，案发数最多的区是</w:t>
      </w:r>
      <w:r>
        <w:rPr>
          <w:rFonts w:ascii="仿宋_GB2312" w:eastAsia="仿宋_GB2312"/>
          <w:sz w:val="32"/>
          <w:szCs w:val="32"/>
        </w:rPr>
        <w:t>官渡区</w:t>
      </w:r>
      <w:r>
        <w:rPr>
          <w:rFonts w:hint="eastAsia" w:ascii="仿宋_GB2312" w:eastAsia="仿宋_GB2312"/>
          <w:sz w:val="32"/>
          <w:szCs w:val="32"/>
        </w:rPr>
        <w:t>，共上报案件</w:t>
      </w:r>
      <w:r>
        <w:rPr>
          <w:rFonts w:hint="eastAsia" w:ascii="仿宋_GB2312" w:eastAsia="仿宋_GB2312"/>
          <w:sz w:val="32"/>
          <w:szCs w:val="32"/>
          <w:lang w:val="en-US" w:eastAsia="zh-CN"/>
        </w:rPr>
        <w:t>5278</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w:t>
      </w:r>
      <w:r>
        <w:rPr>
          <w:rFonts w:hint="eastAsia" w:ascii="仿宋_GB2312" w:eastAsia="仿宋_GB2312"/>
          <w:sz w:val="32"/>
          <w:szCs w:val="32"/>
          <w:lang w:val="en-US" w:eastAsia="zh-CN"/>
        </w:rPr>
        <w:t>是</w:t>
      </w:r>
      <w:r>
        <w:rPr>
          <w:rFonts w:hint="eastAsia" w:ascii="仿宋_GB2312" w:eastAsia="仿宋_GB2312"/>
          <w:sz w:val="32"/>
          <w:szCs w:val="32"/>
        </w:rPr>
        <w:t>官渡</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增加</w:t>
      </w:r>
      <w:r>
        <w:rPr>
          <w:rFonts w:hint="eastAsia" w:ascii="仿宋_GB2312" w:eastAsia="仿宋_GB2312"/>
          <w:sz w:val="32"/>
          <w:szCs w:val="32"/>
          <w:lang w:val="en-US" w:eastAsia="zh-CN"/>
        </w:rPr>
        <w:t>936</w:t>
      </w:r>
      <w:r>
        <w:rPr>
          <w:rFonts w:ascii="仿宋_GB2312" w:eastAsia="仿宋_GB2312"/>
          <w:sz w:val="32"/>
          <w:szCs w:val="32"/>
        </w:rPr>
        <w:t>件</w:t>
      </w:r>
      <w:r>
        <w:rPr>
          <w:rFonts w:hint="eastAsia" w:ascii="仿宋_GB2312" w:eastAsia="仿宋_GB2312"/>
          <w:sz w:val="32"/>
          <w:szCs w:val="32"/>
          <w:lang w:eastAsia="zh-CN"/>
        </w:rPr>
        <w:t>。</w:t>
      </w:r>
      <w:r>
        <w:rPr>
          <w:rFonts w:hint="eastAsia" w:ascii="仿宋_GB2312" w:eastAsia="仿宋_GB2312"/>
          <w:sz w:val="32"/>
          <w:szCs w:val="32"/>
          <w:lang w:val="en-US" w:eastAsia="zh-CN"/>
        </w:rPr>
        <w:t>三个</w:t>
      </w:r>
      <w:r>
        <w:rPr>
          <w:rFonts w:ascii="仿宋_GB2312" w:eastAsia="仿宋_GB2312"/>
          <w:sz w:val="32"/>
          <w:szCs w:val="32"/>
        </w:rPr>
        <w:t>开发</w:t>
      </w:r>
      <w:r>
        <w:rPr>
          <w:rFonts w:hint="eastAsia" w:ascii="仿宋_GB2312" w:eastAsia="仿宋_GB2312"/>
          <w:sz w:val="32"/>
          <w:szCs w:val="32"/>
        </w:rPr>
        <w:t>（度假）区，案发数最多的区是</w:t>
      </w:r>
      <w:r>
        <w:rPr>
          <w:rFonts w:hint="eastAsia" w:ascii="仿宋_GB2312" w:eastAsia="仿宋_GB2312"/>
          <w:sz w:val="32"/>
          <w:szCs w:val="32"/>
          <w:lang w:val="en-US" w:eastAsia="zh-CN"/>
        </w:rPr>
        <w:t>高新</w:t>
      </w:r>
      <w:r>
        <w:rPr>
          <w:rFonts w:hint="eastAsia" w:ascii="仿宋_GB2312" w:eastAsia="仿宋_GB2312"/>
          <w:sz w:val="32"/>
          <w:szCs w:val="32"/>
        </w:rPr>
        <w:t>区，</w:t>
      </w:r>
      <w:r>
        <w:rPr>
          <w:rFonts w:ascii="仿宋_GB2312" w:eastAsia="仿宋_GB2312"/>
          <w:sz w:val="32"/>
          <w:szCs w:val="32"/>
        </w:rPr>
        <w:t>共上报案件</w:t>
      </w:r>
      <w:r>
        <w:rPr>
          <w:rFonts w:hint="eastAsia" w:ascii="仿宋_GB2312" w:eastAsia="仿宋_GB2312"/>
          <w:sz w:val="32"/>
          <w:szCs w:val="32"/>
          <w:lang w:val="en-US" w:eastAsia="zh-CN"/>
        </w:rPr>
        <w:t>1131</w:t>
      </w:r>
      <w:r>
        <w:rPr>
          <w:rFonts w:ascii="仿宋_GB2312" w:eastAsia="仿宋_GB2312"/>
          <w:sz w:val="32"/>
          <w:szCs w:val="32"/>
        </w:rPr>
        <w:t>件</w:t>
      </w:r>
      <w:r>
        <w:rPr>
          <w:rFonts w:hint="eastAsia" w:ascii="仿宋_GB2312" w:eastAsia="仿宋_GB2312"/>
          <w:sz w:val="32"/>
          <w:szCs w:val="32"/>
          <w:lang w:eastAsia="zh-CN"/>
        </w:rPr>
        <w:t>。</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（六）联动机制</w:t>
      </w:r>
    </w:p>
    <w:p>
      <w:pPr>
        <w:spacing w:line="560" w:lineRule="exact"/>
        <w:rPr>
          <w:rFonts w:ascii="仿宋_GB2312" w:eastAsia="仿宋_GB2312"/>
          <w:sz w:val="32"/>
          <w:szCs w:val="32"/>
        </w:rPr>
      </w:pPr>
      <w:r>
        <w:rPr>
          <w:rFonts w:hint="eastAsia" w:ascii="仿宋_GB2312" w:eastAsia="仿宋_GB2312"/>
          <w:sz w:val="32"/>
          <w:szCs w:val="32"/>
          <w:lang w:val="en-US" w:eastAsia="zh-CN"/>
        </w:rPr>
        <w:t xml:space="preserve">    7月</w:t>
      </w:r>
      <w:r>
        <w:rPr>
          <w:rFonts w:ascii="仿宋_GB2312" w:eastAsia="仿宋_GB2312"/>
          <w:sz w:val="32"/>
          <w:szCs w:val="32"/>
        </w:rPr>
        <w:t>市网格中心组织对</w:t>
      </w:r>
      <w:r>
        <w:rPr>
          <w:rFonts w:hint="eastAsia" w:ascii="仿宋_GB2312" w:eastAsia="仿宋_GB2312"/>
          <w:sz w:val="32"/>
          <w:szCs w:val="32"/>
          <w:lang w:val="en-US" w:eastAsia="zh-CN"/>
        </w:rPr>
        <w:t>各区</w:t>
      </w:r>
      <w:r>
        <w:rPr>
          <w:rFonts w:hint="eastAsia" w:ascii="仿宋_GB2312" w:eastAsia="仿宋_GB2312"/>
          <w:sz w:val="32"/>
          <w:szCs w:val="32"/>
        </w:rPr>
        <w:t>“</w:t>
      </w:r>
      <w:r>
        <w:rPr>
          <w:rFonts w:ascii="仿宋_GB2312" w:eastAsia="仿宋_GB2312"/>
          <w:sz w:val="32"/>
          <w:szCs w:val="32"/>
        </w:rPr>
        <w:t>党建引领</w:t>
      </w:r>
      <w:r>
        <w:rPr>
          <w:rFonts w:hint="eastAsia" w:ascii="仿宋_GB2312" w:eastAsia="仿宋_GB2312"/>
          <w:sz w:val="32"/>
          <w:szCs w:val="32"/>
        </w:rPr>
        <w:t>、</w:t>
      </w:r>
      <w:r>
        <w:rPr>
          <w:rFonts w:ascii="仿宋_GB2312" w:eastAsia="仿宋_GB2312"/>
          <w:sz w:val="32"/>
          <w:szCs w:val="32"/>
        </w:rPr>
        <w:t>街道吹哨</w:t>
      </w:r>
      <w:r>
        <w:rPr>
          <w:rFonts w:hint="eastAsia" w:ascii="仿宋_GB2312" w:eastAsia="仿宋_GB2312"/>
          <w:sz w:val="32"/>
          <w:szCs w:val="32"/>
        </w:rPr>
        <w:t>、</w:t>
      </w:r>
      <w:r>
        <w:rPr>
          <w:rFonts w:ascii="仿宋_GB2312" w:eastAsia="仿宋_GB2312"/>
          <w:sz w:val="32"/>
          <w:szCs w:val="32"/>
        </w:rPr>
        <w:t>部门报到</w:t>
      </w:r>
      <w:r>
        <w:rPr>
          <w:rFonts w:hint="eastAsia" w:ascii="仿宋_GB2312" w:eastAsia="仿宋_GB2312"/>
          <w:sz w:val="32"/>
          <w:szCs w:val="32"/>
        </w:rPr>
        <w:t>”工作进行了考核，得分较高的区是五华区</w:t>
      </w:r>
      <w:r>
        <w:rPr>
          <w:rFonts w:hint="eastAsia" w:ascii="仿宋_GB2312" w:eastAsia="仿宋_GB2312"/>
          <w:sz w:val="32"/>
          <w:szCs w:val="32"/>
          <w:lang w:val="en-US" w:eastAsia="zh-CN"/>
        </w:rPr>
        <w:t>和经开区</w:t>
      </w:r>
      <w:r>
        <w:rPr>
          <w:rFonts w:hint="eastAsia" w:ascii="仿宋_GB2312" w:eastAsia="仿宋_GB2312"/>
          <w:sz w:val="32"/>
          <w:szCs w:val="32"/>
        </w:rPr>
        <w:t>，分别</w:t>
      </w:r>
      <w:r>
        <w:rPr>
          <w:rFonts w:hint="eastAsia" w:ascii="仿宋_GB2312" w:eastAsia="仿宋_GB2312"/>
          <w:sz w:val="32"/>
          <w:szCs w:val="32"/>
          <w:lang w:val="en-US" w:eastAsia="zh-CN"/>
        </w:rPr>
        <w:t>是</w:t>
      </w:r>
      <w:r>
        <w:rPr>
          <w:rFonts w:ascii="仿宋_GB2312" w:eastAsia="仿宋_GB2312"/>
          <w:sz w:val="32"/>
          <w:szCs w:val="32"/>
        </w:rPr>
        <w:t>5.</w:t>
      </w:r>
      <w:r>
        <w:rPr>
          <w:rFonts w:hint="eastAsia" w:ascii="仿宋_GB2312" w:eastAsia="仿宋_GB2312"/>
          <w:sz w:val="32"/>
          <w:szCs w:val="32"/>
          <w:lang w:val="en-US" w:eastAsia="zh-CN"/>
        </w:rPr>
        <w:t>50</w:t>
      </w:r>
      <w:r>
        <w:rPr>
          <w:rFonts w:hint="eastAsia" w:ascii="仿宋_GB2312" w:eastAsia="仿宋_GB2312"/>
          <w:sz w:val="32"/>
          <w:szCs w:val="32"/>
        </w:rPr>
        <w:t>分</w:t>
      </w:r>
      <w:r>
        <w:rPr>
          <w:rFonts w:hint="eastAsia" w:ascii="仿宋_GB2312" w:eastAsia="仿宋_GB2312"/>
          <w:sz w:val="32"/>
          <w:szCs w:val="32"/>
          <w:lang w:val="en-US" w:eastAsia="zh-CN"/>
        </w:rPr>
        <w:t>和5.00分</w:t>
      </w:r>
      <w:r>
        <w:rPr>
          <w:rFonts w:hint="eastAsia" w:ascii="仿宋_GB2312" w:eastAsia="仿宋_GB2312"/>
          <w:sz w:val="32"/>
          <w:szCs w:val="32"/>
        </w:rPr>
        <w:t>。从本月考核情况看，各区“吹哨报到”工作开展过程中仍然存在</w:t>
      </w:r>
      <w:r>
        <w:rPr>
          <w:rFonts w:ascii="仿宋_GB2312" w:eastAsia="仿宋_GB2312"/>
          <w:sz w:val="32"/>
          <w:szCs w:val="32"/>
        </w:rPr>
        <w:t>着</w:t>
      </w:r>
      <w:r>
        <w:rPr>
          <w:rFonts w:hint="eastAsia" w:ascii="仿宋_GB2312" w:eastAsia="仿宋_GB2312"/>
          <w:sz w:val="32"/>
          <w:szCs w:val="32"/>
          <w:lang w:val="en-US" w:eastAsia="zh-CN"/>
        </w:rPr>
        <w:t>信息</w:t>
      </w:r>
      <w:r>
        <w:rPr>
          <w:rFonts w:ascii="仿宋_GB2312" w:eastAsia="仿宋_GB2312"/>
          <w:sz w:val="32"/>
          <w:szCs w:val="32"/>
        </w:rPr>
        <w:t>系统</w:t>
      </w:r>
      <w:r>
        <w:rPr>
          <w:rFonts w:hint="eastAsia" w:ascii="仿宋_GB2312" w:eastAsia="仿宋_GB2312"/>
          <w:sz w:val="32"/>
          <w:szCs w:val="32"/>
        </w:rPr>
        <w:t>建设</w:t>
      </w:r>
      <w:r>
        <w:rPr>
          <w:rFonts w:ascii="仿宋_GB2312" w:eastAsia="仿宋_GB2312"/>
          <w:sz w:val="32"/>
          <w:szCs w:val="32"/>
        </w:rPr>
        <w:t>滞后</w:t>
      </w:r>
      <w:r>
        <w:rPr>
          <w:rFonts w:hint="eastAsia" w:ascii="仿宋_GB2312" w:eastAsia="仿宋_GB2312"/>
          <w:sz w:val="32"/>
          <w:szCs w:val="32"/>
          <w:lang w:eastAsia="zh-CN"/>
        </w:rPr>
        <w:t>，</w:t>
      </w:r>
      <w:r>
        <w:rPr>
          <w:rFonts w:hint="eastAsia" w:ascii="仿宋_GB2312" w:eastAsia="仿宋_GB2312"/>
          <w:sz w:val="32"/>
          <w:szCs w:val="32"/>
          <w:lang w:val="en-US" w:eastAsia="zh-CN"/>
        </w:rPr>
        <w:t>部分街道存在哨件流程不完整、哨件轻微、未组织开展考核工作等问题。各区应</w:t>
      </w:r>
      <w:r>
        <w:rPr>
          <w:rFonts w:hint="eastAsia" w:ascii="仿宋_GB2312" w:eastAsia="仿宋_GB2312"/>
          <w:sz w:val="32"/>
          <w:szCs w:val="32"/>
        </w:rPr>
        <w:t>加快</w:t>
      </w:r>
      <w:r>
        <w:rPr>
          <w:rFonts w:hint="eastAsia" w:ascii="仿宋_GB2312" w:eastAsia="仿宋_GB2312"/>
          <w:sz w:val="32"/>
          <w:szCs w:val="32"/>
          <w:lang w:val="en-US" w:eastAsia="zh-CN"/>
        </w:rPr>
        <w:t>信息</w:t>
      </w:r>
      <w:r>
        <w:rPr>
          <w:rFonts w:ascii="仿宋_GB2312" w:eastAsia="仿宋_GB2312"/>
          <w:sz w:val="32"/>
          <w:szCs w:val="32"/>
        </w:rPr>
        <w:t>系统</w:t>
      </w:r>
      <w:r>
        <w:rPr>
          <w:rFonts w:hint="eastAsia" w:ascii="仿宋_GB2312" w:eastAsia="仿宋_GB2312"/>
          <w:sz w:val="32"/>
          <w:szCs w:val="32"/>
        </w:rPr>
        <w:t>建设</w:t>
      </w:r>
      <w:r>
        <w:rPr>
          <w:rFonts w:hint="eastAsia" w:ascii="仿宋_GB2312" w:eastAsia="仿宋_GB2312"/>
          <w:sz w:val="32"/>
          <w:szCs w:val="32"/>
          <w:lang w:val="en-US" w:eastAsia="zh-CN"/>
        </w:rPr>
        <w:t>步伐，并与市级联通。进一步加强对相关工作人员业务培训，严格按照“吹哨报到”流程开展有关工作；要重视组织开展考核工作，强化考核结果的运用。</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bookmarkStart w:id="0" w:name="_GoBack"/>
      <w:bookmarkEnd w:id="0"/>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hint="eastAsia" w:ascii="仿宋_GB2312" w:eastAsia="仿宋_GB2312"/>
          <w:sz w:val="32"/>
          <w:szCs w:val="32"/>
          <w:lang w:val="en-US" w:eastAsia="zh-CN"/>
        </w:rPr>
      </w:pPr>
    </w:p>
    <w:p>
      <w:pPr>
        <w:adjustRightInd w:val="0"/>
        <w:snapToGrid w:val="0"/>
        <w:spacing w:line="560" w:lineRule="exact"/>
        <w:jc w:val="left"/>
        <w:rPr>
          <w:rFonts w:hint="eastAsia" w:ascii="仿宋_GB2312" w:eastAsia="仿宋_GB2312"/>
          <w:sz w:val="32"/>
          <w:szCs w:val="32"/>
          <w:lang w:val="en-US" w:eastAsia="zh-CN"/>
        </w:rPr>
      </w:pPr>
      <w:r>
        <w:rPr>
          <w:rFonts w:ascii="仿宋_GB2312"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352425</wp:posOffset>
                </wp:positionV>
                <wp:extent cx="5615940" cy="0"/>
                <wp:effectExtent l="7620" t="13970" r="15240" b="1460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7pt;margin-top:27.75pt;height:0pt;width:442.2pt;z-index:251657216;mso-width-relative:page;mso-height-relative:page;" filled="f" stroked="t" coordsize="21600,21600" o:gfxdata="UEsDBAoAAAAAAIdO4kAAAAAAAAAAAAAAAAAEAAAAZHJzL1BLAwQUAAAACACHTuJAS9dQv9IAAAAH&#10;AQAADwAAAGRycy9kb3ducmV2LnhtbE2PwU7DMBBE70j8g7WVuFGnqC5RiFMJJM4VKZfenHgbR43X&#10;Uew24e9ZxAGOszOafVPuFz+IG06xD6Rhs85AILXB9tRp+Dy+P+YgYjJkzRAINXxhhH11f1eawoaZ&#10;PvBWp05wCcXCaHApjYWUsXXoTVyHEYm9c5i8SSynTtrJzFzuB/mUZTvpTU/8wZkR3xy2l/rqNTxv&#10;7SmY3atq1Hw4Jjy7Oj8sWj+sNtkLiIRL+gvDDz6jQ8VMTbiSjWJgveWgBqUUCLbzXPGS5vcgq1L+&#10;56++AVBLAwQUAAAACACHTuJASeVGJdoBAABzAwAADgAAAGRycy9lMm9Eb2MueG1srVPBbtQwEL0j&#10;8Q+W72ySFS0QbbaHrcqlwEotH+B1nMTC8Vhj7yb7E/wAEifgRDn1zte05TMYe7sLhRsiB8ueN/Nm&#10;5s1kdjL2hm0Ueg224sUk50xZCbW2bcXfXp49ec6ZD8LWwoBVFd8qz0/mjx/NBleqKXRgaoWMSKwv&#10;B1fxLgRXZpmXneqFn4BTlsAGsBeBnthmNYqB2HuTTfP8OBsAa4cglfdkPd2BfJ74m0bJ8KZpvArM&#10;VJxqC+nEdK7imc1nomxRuE7L+zLEP1TRC20p6YHqVATB1qj/ouq1RPDQhImEPoOm0VKlHqibIv+j&#10;m4tOOJV6IXG8O8jk/x+tfL1ZItM1za7gzIqeZnT34fr2/ee7b1c3n65/fP8Y71+/MMJJrMH5kmIW&#10;domxXTnaC3cO8p1nFhadsK1KRV9uHRGliOxBSHx4RylXwyuoyUesAyTlxgb7SEmasDENaHsYkBoD&#10;k2Q8Oi6OXjylOco9lolyH+jQh5cKehYvFfcBhW67sABraQ0Ai5RGbM59oEYocB8Qs1o408akbTCW&#10;DVT79FmepwgPRtcRjX4e29XCINuIuFDpi7IQ2wM3hLWtd3ZjCd63vRNwBfV2iRGOdppsIrjfwrg6&#10;v7+T169/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dQv9IAAAAHAQAADwAAAAAAAAABACAA&#10;AAAiAAAAZHJzL2Rvd25yZXYueG1sUEsBAhQAFAAAAAgAh07iQEnlRiXaAQAAcwMAAA4AAAAAAAAA&#10;AQAgAAAAIQEAAGRycy9lMm9Eb2MueG1sUEsFBgAAAAAGAAYAWQEAAG0FAAAAAA==&#10;">
                <v:fill on="f" focussize="0,0"/>
                <v:stroke weight="1pt" color="#000000" joinstyle="round"/>
                <v:imagedata o:title=""/>
                <o:lock v:ext="edit" aspectratio="f"/>
              </v:shape>
            </w:pict>
          </mc:Fallback>
        </mc:AlternateContent>
      </w:r>
      <w:r>
        <w:rPr>
          <w:rFonts w:hint="eastAsia" w:ascii="仿宋_GB2312" w:eastAsia="仿宋_GB2312"/>
          <w:sz w:val="32"/>
          <w:szCs w:val="32"/>
          <w:lang w:val="en-US" w:eastAsia="zh-CN"/>
        </w:rPr>
        <w:t xml:space="preserve">  </w:t>
      </w:r>
    </w:p>
    <w:p>
      <w:pPr>
        <w:spacing w:line="560" w:lineRule="exact"/>
        <w:ind w:left="1050" w:leftChars="10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抄送：主城五区党委、政府，三个国家级开发（度假）党工委、管委会</w:t>
      </w:r>
    </w:p>
    <w:p>
      <w:pPr>
        <w:adjustRightInd w:val="0"/>
        <w:snapToGrid w:val="0"/>
        <w:spacing w:line="560" w:lineRule="exact"/>
        <w:ind w:firstLine="160" w:firstLineChars="50"/>
        <w:jc w:val="left"/>
        <w:rPr>
          <w:rFonts w:ascii="仿宋_GB2312"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20320</wp:posOffset>
                </wp:positionV>
                <wp:extent cx="5619750" cy="0"/>
                <wp:effectExtent l="9525" t="12065" r="9525" b="698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6.1pt;margin-top:1.6pt;height:0pt;width:442.5pt;z-index:251658240;mso-width-relative:page;mso-height-relative:page;" filled="f" stroked="t" coordsize="21600,21600"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v:fill on="f" focussize="0,0"/>
                <v:stroke weight="1pt" color="#00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354965</wp:posOffset>
                </wp:positionV>
                <wp:extent cx="5615940" cy="0"/>
                <wp:effectExtent l="7620" t="13335" r="15240" b="1524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45pt;margin-top:27.95pt;height:0pt;width:442.2pt;z-index:251658240;mso-width-relative:page;mso-height-relative:page;" filled="f" stroked="t" coordsize="21600,21600"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v:fill on="f" focussize="0,0"/>
                <v:stroke weight="1pt" color="#000000" joinstyle="round"/>
                <v:imagedata o:title=""/>
                <o:lock v:ext="edit" aspectratio="f"/>
              </v:shape>
            </w:pict>
          </mc:Fallback>
        </mc:AlternateContent>
      </w:r>
      <w:r>
        <w:rPr>
          <w:rFonts w:ascii="仿宋_GB2312" w:eastAsia="仿宋_GB2312"/>
          <w:sz w:val="28"/>
          <w:szCs w:val="28"/>
        </w:rPr>
        <w:t>昆明市网格化综合监督指挥中心</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2020年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日印发</w:t>
      </w:r>
    </w:p>
    <w:sectPr>
      <w:headerReference r:id="rId3" w:type="default"/>
      <w:footerReference r:id="rId4" w:type="default"/>
      <w:pgSz w:w="11906" w:h="16838"/>
      <w:pgMar w:top="1440" w:right="1800" w:bottom="1440" w:left="1800" w:header="851" w:footer="992" w:gutter="0"/>
      <w:pgNumType w:fmt="decimal"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gency FB">
    <w:panose1 w:val="020B0503020202020204"/>
    <w:charset w:val="00"/>
    <w:family w:val="auto"/>
    <w:pitch w:val="default"/>
    <w:sig w:usb0="00000003" w:usb1="00000000" w:usb2="00000000" w:usb3="00000000" w:csb0="20000001" w:csb1="00000000"/>
  </w:font>
  <w:font w:name="Bahnschrift Light">
    <w:panose1 w:val="020B0502040204020203"/>
    <w:charset w:val="00"/>
    <w:family w:val="auto"/>
    <w:pitch w:val="default"/>
    <w:sig w:usb0="8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wp:posOffset>
              </wp:positionV>
              <wp:extent cx="456565" cy="2762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5656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21.75pt;width:35.95pt;mso-position-horizontal:outside;mso-position-horizontal-relative:margin;z-index:251658240;mso-width-relative:page;mso-height-relative:page;" filled="f" stroked="f" coordsize="21600,21600" o:gfxdata="UEsDBAoAAAAAAIdO4kAAAAAAAAAAAAAAAAAEAAAAZHJzL1BLAwQUAAAACACHTuJAQTFIedYAAAAF&#10;AQAADwAAAGRycy9kb3ducmV2LnhtbE2PS0/DMBCE70j8B2uRuLV2WqmFkE0PPG48SmkluDmxSSLs&#10;dRRv0vLvMSc4jmY0802xOXknJjvELhBCNlcgLNXBdNQg7N8eZlcgImsy2gWyCN82wqY8Pyt0bsKR&#10;Xu2040akEoq5RmiZ+1zKWLfW6zgPvaXkfYbBa05yaKQZ9DGVeycXSq2k1x2lhVb39ra19ddu9Aju&#10;PQ6PleKP6a554u2LHA/32TPi5UWmbkCwPfFfGH7xEzqUiakKI5koHEI6wgiz1QJEctfZNYgKYble&#10;giwL+Z++/AFQSwMEFAAAAAgAh07iQLU26uYaAgAAFQQAAA4AAABkcnMvZTJvRG9jLnhtbK1Ty24T&#10;MRTdI/EPlvdkkkACijKpQqsgpIpWCoi147EzI/mF7WSmfAD8Aatu2PNd/Q6OPZkUASuEIjl37tPn&#10;3OPlRacVOQofGmtKOhmNKRGG26ox+5J+eL959oqSEJmpmLJGlPROBHqxevpk2bqFmNraqkp4giYm&#10;LFpX0jpGtyiKwGuhWRhZJwyC0nrNIj79vqg8a9Fdq2I6Hs+L1vrKectFCPBe9UG6yv2lFDzeSBlE&#10;JKqkuFvMp8/nLp3FaskWe89c3fDTNdg/3EKzxmDoudUVi4wcfPNHK91wb4OVccStLqyUDRcZA9BM&#10;xr+h2dbMiYwF5AR3pin8v7b83fHWk6bC7maUGKaxo4dvXx/ufzx8/0LgA0GtCwvkbR0yY/fadkge&#10;/AHOhLuTXqd/ICKIg+q7M72ii4TD+WI2x48SjtD05Xw6zd2Lx2LnQ3wjrCbJKKnH9jKp7HgdIi6C&#10;1CElzTJ20yiVN6gMaUs6fz4b54JzBBXKoDBB6K+arNjtuhOuna3uAMvbXhnB8U2D4dcsxFvmIQUg&#10;gbzjDQ6pLIbYk0VJbf3nv/lTPjaEKCUtpFXS8OnAvKBEvTXYXdLhYPjB2A2GOehLC7VO8HAczyYK&#10;fFSDKb3VH6H6dZqCEDMcs0oaB/My9gLHq+Fivc5JB+ebfd0XQHmOxWuzdTyN6alcH6KVTWY5UdTz&#10;cmIO2svkn95JEvev3znr8TW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MUh51gAAAAUBAAAP&#10;AAAAAAAAAAEAIAAAACIAAABkcnMvZG93bnJldi54bWxQSwECFAAUAAAACACHTuJAtTbq5hoCAAAV&#10;BAAADgAAAAAAAAABACAAAAAlAQAAZHJzL2Uyb0RvYy54bWxQSwUGAAAAAAYABgBZAQAAsQUAAAAA&#10;">
              <v:fill on="f" focussize="0,0"/>
              <v:stroke on="f" weight="0.5pt"/>
              <v:imagedata o:title=""/>
              <o:lock v:ext="edit" aspectratio="f"/>
              <v:textbox inset="0mm,0mm,0mm,0mm">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A"/>
    <w:rsid w:val="000034F8"/>
    <w:rsid w:val="00013116"/>
    <w:rsid w:val="00075629"/>
    <w:rsid w:val="00095788"/>
    <w:rsid w:val="000B7915"/>
    <w:rsid w:val="00111498"/>
    <w:rsid w:val="001151CD"/>
    <w:rsid w:val="00152611"/>
    <w:rsid w:val="001766C8"/>
    <w:rsid w:val="00193C32"/>
    <w:rsid w:val="001B1008"/>
    <w:rsid w:val="002A1ECC"/>
    <w:rsid w:val="002F4185"/>
    <w:rsid w:val="002F616C"/>
    <w:rsid w:val="00301769"/>
    <w:rsid w:val="00307B80"/>
    <w:rsid w:val="00315079"/>
    <w:rsid w:val="0033290A"/>
    <w:rsid w:val="003466B1"/>
    <w:rsid w:val="003B784D"/>
    <w:rsid w:val="003C3BE2"/>
    <w:rsid w:val="003D4F27"/>
    <w:rsid w:val="0045531B"/>
    <w:rsid w:val="004B2036"/>
    <w:rsid w:val="004C5745"/>
    <w:rsid w:val="004D5A17"/>
    <w:rsid w:val="005205D8"/>
    <w:rsid w:val="00540E1F"/>
    <w:rsid w:val="005916B0"/>
    <w:rsid w:val="00602626"/>
    <w:rsid w:val="006668EE"/>
    <w:rsid w:val="006D2331"/>
    <w:rsid w:val="006E4997"/>
    <w:rsid w:val="007519AA"/>
    <w:rsid w:val="0075535D"/>
    <w:rsid w:val="007A694D"/>
    <w:rsid w:val="007C2678"/>
    <w:rsid w:val="007E02B2"/>
    <w:rsid w:val="00806BCA"/>
    <w:rsid w:val="0081685F"/>
    <w:rsid w:val="00855701"/>
    <w:rsid w:val="0087081F"/>
    <w:rsid w:val="008954ED"/>
    <w:rsid w:val="008B1498"/>
    <w:rsid w:val="008E300F"/>
    <w:rsid w:val="00935CDF"/>
    <w:rsid w:val="00971F28"/>
    <w:rsid w:val="009934D7"/>
    <w:rsid w:val="009954B0"/>
    <w:rsid w:val="009C348E"/>
    <w:rsid w:val="009F38B9"/>
    <w:rsid w:val="00A5501A"/>
    <w:rsid w:val="00A55A1D"/>
    <w:rsid w:val="00AA03E5"/>
    <w:rsid w:val="00AC39C0"/>
    <w:rsid w:val="00AE0585"/>
    <w:rsid w:val="00BA0740"/>
    <w:rsid w:val="00BC3940"/>
    <w:rsid w:val="00BC52BD"/>
    <w:rsid w:val="00BE02A1"/>
    <w:rsid w:val="00BE103A"/>
    <w:rsid w:val="00C27156"/>
    <w:rsid w:val="00C32FE3"/>
    <w:rsid w:val="00C34E2E"/>
    <w:rsid w:val="00C801B0"/>
    <w:rsid w:val="00CA5E84"/>
    <w:rsid w:val="00CE3E50"/>
    <w:rsid w:val="00CE65D9"/>
    <w:rsid w:val="00CF12F6"/>
    <w:rsid w:val="00CF5366"/>
    <w:rsid w:val="00D10A6C"/>
    <w:rsid w:val="00D25F3F"/>
    <w:rsid w:val="00D2713B"/>
    <w:rsid w:val="00D35055"/>
    <w:rsid w:val="00D54F71"/>
    <w:rsid w:val="00D65210"/>
    <w:rsid w:val="00DC4BB6"/>
    <w:rsid w:val="00DD0753"/>
    <w:rsid w:val="00DD1497"/>
    <w:rsid w:val="00DD44BA"/>
    <w:rsid w:val="00DF77C7"/>
    <w:rsid w:val="00E0079A"/>
    <w:rsid w:val="00E2438B"/>
    <w:rsid w:val="00E314E2"/>
    <w:rsid w:val="00E33617"/>
    <w:rsid w:val="00E7386B"/>
    <w:rsid w:val="00E82BC2"/>
    <w:rsid w:val="00EC024C"/>
    <w:rsid w:val="00EE2A32"/>
    <w:rsid w:val="00EE5F2B"/>
    <w:rsid w:val="00EF0EE9"/>
    <w:rsid w:val="00F538AC"/>
    <w:rsid w:val="00F92FA6"/>
    <w:rsid w:val="00F94518"/>
    <w:rsid w:val="00FC5A05"/>
    <w:rsid w:val="00FD2360"/>
    <w:rsid w:val="00FF7BC9"/>
    <w:rsid w:val="01065525"/>
    <w:rsid w:val="010A58F5"/>
    <w:rsid w:val="01355F07"/>
    <w:rsid w:val="016A1392"/>
    <w:rsid w:val="017104F2"/>
    <w:rsid w:val="01B413CB"/>
    <w:rsid w:val="01D90762"/>
    <w:rsid w:val="01E35288"/>
    <w:rsid w:val="02110E0D"/>
    <w:rsid w:val="02215541"/>
    <w:rsid w:val="027D3DD5"/>
    <w:rsid w:val="02C17810"/>
    <w:rsid w:val="02C22DB7"/>
    <w:rsid w:val="02E4415A"/>
    <w:rsid w:val="034448C7"/>
    <w:rsid w:val="034E7E34"/>
    <w:rsid w:val="036448D4"/>
    <w:rsid w:val="037E30B7"/>
    <w:rsid w:val="03BF74D2"/>
    <w:rsid w:val="03CB32A5"/>
    <w:rsid w:val="03EB459D"/>
    <w:rsid w:val="04352621"/>
    <w:rsid w:val="04422781"/>
    <w:rsid w:val="04CF4FE4"/>
    <w:rsid w:val="04D000EE"/>
    <w:rsid w:val="04E037EF"/>
    <w:rsid w:val="051B50CF"/>
    <w:rsid w:val="056D0D75"/>
    <w:rsid w:val="05DF67B9"/>
    <w:rsid w:val="06475E93"/>
    <w:rsid w:val="06485F7C"/>
    <w:rsid w:val="06632F84"/>
    <w:rsid w:val="066A5630"/>
    <w:rsid w:val="069505DE"/>
    <w:rsid w:val="069B1516"/>
    <w:rsid w:val="06A525ED"/>
    <w:rsid w:val="06B82A60"/>
    <w:rsid w:val="06DE73D8"/>
    <w:rsid w:val="06FD2EB5"/>
    <w:rsid w:val="07040AE2"/>
    <w:rsid w:val="0715066F"/>
    <w:rsid w:val="0766076C"/>
    <w:rsid w:val="077A016A"/>
    <w:rsid w:val="079B410B"/>
    <w:rsid w:val="07BD1B98"/>
    <w:rsid w:val="07DD490B"/>
    <w:rsid w:val="080933EB"/>
    <w:rsid w:val="083E2E2B"/>
    <w:rsid w:val="08536D1A"/>
    <w:rsid w:val="085D6F25"/>
    <w:rsid w:val="08A20A33"/>
    <w:rsid w:val="08BB53AC"/>
    <w:rsid w:val="08E345C4"/>
    <w:rsid w:val="08E439AF"/>
    <w:rsid w:val="091D50E8"/>
    <w:rsid w:val="09481F24"/>
    <w:rsid w:val="095025BA"/>
    <w:rsid w:val="09644C0C"/>
    <w:rsid w:val="098D0379"/>
    <w:rsid w:val="09C16462"/>
    <w:rsid w:val="09E65E93"/>
    <w:rsid w:val="0A1309A2"/>
    <w:rsid w:val="0A793AB4"/>
    <w:rsid w:val="0B176718"/>
    <w:rsid w:val="0B2A3F52"/>
    <w:rsid w:val="0B33573E"/>
    <w:rsid w:val="0B614F89"/>
    <w:rsid w:val="0B8B5E77"/>
    <w:rsid w:val="0BBB1EB2"/>
    <w:rsid w:val="0BC47300"/>
    <w:rsid w:val="0BF15A00"/>
    <w:rsid w:val="0C2E5088"/>
    <w:rsid w:val="0CA17F51"/>
    <w:rsid w:val="0CA84A7B"/>
    <w:rsid w:val="0CE36149"/>
    <w:rsid w:val="0D030940"/>
    <w:rsid w:val="0D034B7D"/>
    <w:rsid w:val="0D193978"/>
    <w:rsid w:val="0D1A67A2"/>
    <w:rsid w:val="0D25595C"/>
    <w:rsid w:val="0D263790"/>
    <w:rsid w:val="0D5121C2"/>
    <w:rsid w:val="0D630838"/>
    <w:rsid w:val="0D6B6213"/>
    <w:rsid w:val="0D8F463E"/>
    <w:rsid w:val="0D9D202A"/>
    <w:rsid w:val="0DB14994"/>
    <w:rsid w:val="0DCB3A6C"/>
    <w:rsid w:val="0DE24CCF"/>
    <w:rsid w:val="0DE72A3B"/>
    <w:rsid w:val="0DED4D6F"/>
    <w:rsid w:val="0E102470"/>
    <w:rsid w:val="0EAB6A11"/>
    <w:rsid w:val="0ECA3DB2"/>
    <w:rsid w:val="0F1C2516"/>
    <w:rsid w:val="0F4127CC"/>
    <w:rsid w:val="0F5D0F82"/>
    <w:rsid w:val="0F660117"/>
    <w:rsid w:val="0F9F1AD9"/>
    <w:rsid w:val="0FAF7418"/>
    <w:rsid w:val="101A1A87"/>
    <w:rsid w:val="103040BB"/>
    <w:rsid w:val="104D460A"/>
    <w:rsid w:val="106D25AF"/>
    <w:rsid w:val="108C64F4"/>
    <w:rsid w:val="109C053B"/>
    <w:rsid w:val="10AC7C3A"/>
    <w:rsid w:val="11072132"/>
    <w:rsid w:val="111304A0"/>
    <w:rsid w:val="11546A16"/>
    <w:rsid w:val="1158628A"/>
    <w:rsid w:val="11705732"/>
    <w:rsid w:val="118D7971"/>
    <w:rsid w:val="119F0E76"/>
    <w:rsid w:val="11DE0AF8"/>
    <w:rsid w:val="11EC60EF"/>
    <w:rsid w:val="11FC1B76"/>
    <w:rsid w:val="120B52D9"/>
    <w:rsid w:val="121B32BA"/>
    <w:rsid w:val="12293729"/>
    <w:rsid w:val="12293D61"/>
    <w:rsid w:val="125D111A"/>
    <w:rsid w:val="126351D1"/>
    <w:rsid w:val="129A1995"/>
    <w:rsid w:val="12CC2E07"/>
    <w:rsid w:val="13113680"/>
    <w:rsid w:val="131F0B7B"/>
    <w:rsid w:val="132630E2"/>
    <w:rsid w:val="132F3478"/>
    <w:rsid w:val="136F48E5"/>
    <w:rsid w:val="13896A41"/>
    <w:rsid w:val="138C517A"/>
    <w:rsid w:val="139F5FCF"/>
    <w:rsid w:val="13D0336E"/>
    <w:rsid w:val="13D34ABE"/>
    <w:rsid w:val="140F14BB"/>
    <w:rsid w:val="14145EFD"/>
    <w:rsid w:val="141A27C4"/>
    <w:rsid w:val="142860C2"/>
    <w:rsid w:val="14503206"/>
    <w:rsid w:val="147757AE"/>
    <w:rsid w:val="1498094C"/>
    <w:rsid w:val="14A52969"/>
    <w:rsid w:val="14A5440A"/>
    <w:rsid w:val="14DC69E4"/>
    <w:rsid w:val="154C1DB5"/>
    <w:rsid w:val="157369AC"/>
    <w:rsid w:val="15A904E4"/>
    <w:rsid w:val="15DF29AD"/>
    <w:rsid w:val="15FA0A14"/>
    <w:rsid w:val="1614661F"/>
    <w:rsid w:val="16207023"/>
    <w:rsid w:val="162447A9"/>
    <w:rsid w:val="1630512B"/>
    <w:rsid w:val="16374F91"/>
    <w:rsid w:val="16864463"/>
    <w:rsid w:val="16DD2E98"/>
    <w:rsid w:val="16EF4388"/>
    <w:rsid w:val="17982EE0"/>
    <w:rsid w:val="17B37DE3"/>
    <w:rsid w:val="17C27BF7"/>
    <w:rsid w:val="17C8143A"/>
    <w:rsid w:val="17C8579B"/>
    <w:rsid w:val="18044334"/>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C10EA6"/>
    <w:rsid w:val="1B0E59BA"/>
    <w:rsid w:val="1B28473B"/>
    <w:rsid w:val="1B304802"/>
    <w:rsid w:val="1B425715"/>
    <w:rsid w:val="1B6B042B"/>
    <w:rsid w:val="1B6D1A0B"/>
    <w:rsid w:val="1B6D487D"/>
    <w:rsid w:val="1B7F20DA"/>
    <w:rsid w:val="1B9551E7"/>
    <w:rsid w:val="1BFC613A"/>
    <w:rsid w:val="1C132117"/>
    <w:rsid w:val="1C6C4DCA"/>
    <w:rsid w:val="1C804E93"/>
    <w:rsid w:val="1C8E7AD8"/>
    <w:rsid w:val="1CAC2957"/>
    <w:rsid w:val="1D074B78"/>
    <w:rsid w:val="1D0B685A"/>
    <w:rsid w:val="1D0B6CE5"/>
    <w:rsid w:val="1D2653A7"/>
    <w:rsid w:val="1D5662B3"/>
    <w:rsid w:val="1D5A5B2E"/>
    <w:rsid w:val="1D6B43B4"/>
    <w:rsid w:val="1DB73B37"/>
    <w:rsid w:val="1DCA4B6C"/>
    <w:rsid w:val="1DF95DA7"/>
    <w:rsid w:val="1DFB20D2"/>
    <w:rsid w:val="1E530BA0"/>
    <w:rsid w:val="1E6D5BBA"/>
    <w:rsid w:val="1E7C3553"/>
    <w:rsid w:val="1EB27C44"/>
    <w:rsid w:val="1ECB7D27"/>
    <w:rsid w:val="1EE20780"/>
    <w:rsid w:val="1F2F27DE"/>
    <w:rsid w:val="1F8B46FF"/>
    <w:rsid w:val="1F9F5897"/>
    <w:rsid w:val="2017405F"/>
    <w:rsid w:val="201B693D"/>
    <w:rsid w:val="201F0343"/>
    <w:rsid w:val="204D1A4E"/>
    <w:rsid w:val="206F36BF"/>
    <w:rsid w:val="20CB3586"/>
    <w:rsid w:val="20D36352"/>
    <w:rsid w:val="20EE285B"/>
    <w:rsid w:val="21235768"/>
    <w:rsid w:val="212516BA"/>
    <w:rsid w:val="21B9362A"/>
    <w:rsid w:val="21BC4AE9"/>
    <w:rsid w:val="21BD6B62"/>
    <w:rsid w:val="21EF2667"/>
    <w:rsid w:val="221524ED"/>
    <w:rsid w:val="22542A6D"/>
    <w:rsid w:val="22DD66F0"/>
    <w:rsid w:val="23020F19"/>
    <w:rsid w:val="233E0932"/>
    <w:rsid w:val="23886197"/>
    <w:rsid w:val="239D23E7"/>
    <w:rsid w:val="23B95255"/>
    <w:rsid w:val="23C6090B"/>
    <w:rsid w:val="24811FE8"/>
    <w:rsid w:val="24E4545C"/>
    <w:rsid w:val="24EE2689"/>
    <w:rsid w:val="24F9735C"/>
    <w:rsid w:val="24FA3204"/>
    <w:rsid w:val="250023AB"/>
    <w:rsid w:val="2504357E"/>
    <w:rsid w:val="25190101"/>
    <w:rsid w:val="252157D4"/>
    <w:rsid w:val="25486B82"/>
    <w:rsid w:val="258B509B"/>
    <w:rsid w:val="25B73855"/>
    <w:rsid w:val="25DE681F"/>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4349A8"/>
    <w:rsid w:val="28545EDC"/>
    <w:rsid w:val="28B857B5"/>
    <w:rsid w:val="28DD748D"/>
    <w:rsid w:val="2972662E"/>
    <w:rsid w:val="29DC0518"/>
    <w:rsid w:val="29DD47F9"/>
    <w:rsid w:val="29E53029"/>
    <w:rsid w:val="2A076B06"/>
    <w:rsid w:val="2A20074C"/>
    <w:rsid w:val="2A291C1B"/>
    <w:rsid w:val="2AB00E68"/>
    <w:rsid w:val="2AB07DA0"/>
    <w:rsid w:val="2AD94B78"/>
    <w:rsid w:val="2B48754A"/>
    <w:rsid w:val="2B6B378C"/>
    <w:rsid w:val="2B984D00"/>
    <w:rsid w:val="2B9A4F1C"/>
    <w:rsid w:val="2BB25F1F"/>
    <w:rsid w:val="2C0E091B"/>
    <w:rsid w:val="2C341661"/>
    <w:rsid w:val="2C69067E"/>
    <w:rsid w:val="2C7F5753"/>
    <w:rsid w:val="2C9965F5"/>
    <w:rsid w:val="2CD1446E"/>
    <w:rsid w:val="2D105A89"/>
    <w:rsid w:val="2D124F40"/>
    <w:rsid w:val="2D800045"/>
    <w:rsid w:val="2DB84E6D"/>
    <w:rsid w:val="2DFB2C17"/>
    <w:rsid w:val="2ECB6607"/>
    <w:rsid w:val="2ED45A46"/>
    <w:rsid w:val="2F001196"/>
    <w:rsid w:val="2F130DF0"/>
    <w:rsid w:val="2F224637"/>
    <w:rsid w:val="2F5B6974"/>
    <w:rsid w:val="2F945AAC"/>
    <w:rsid w:val="2FA076DC"/>
    <w:rsid w:val="2FA926CA"/>
    <w:rsid w:val="2FB239B1"/>
    <w:rsid w:val="2FC52945"/>
    <w:rsid w:val="2FD1254D"/>
    <w:rsid w:val="2FDA3D0D"/>
    <w:rsid w:val="2FFA3D89"/>
    <w:rsid w:val="2FFF53BC"/>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F4453"/>
    <w:rsid w:val="3404449D"/>
    <w:rsid w:val="341E428E"/>
    <w:rsid w:val="34353071"/>
    <w:rsid w:val="344E563E"/>
    <w:rsid w:val="34830550"/>
    <w:rsid w:val="34977F7E"/>
    <w:rsid w:val="3506188D"/>
    <w:rsid w:val="350D07F2"/>
    <w:rsid w:val="352B2234"/>
    <w:rsid w:val="353C4518"/>
    <w:rsid w:val="354A5E0B"/>
    <w:rsid w:val="355428E5"/>
    <w:rsid w:val="359349C3"/>
    <w:rsid w:val="35B40306"/>
    <w:rsid w:val="35EE385B"/>
    <w:rsid w:val="35EF6452"/>
    <w:rsid w:val="35F74E4B"/>
    <w:rsid w:val="360B458A"/>
    <w:rsid w:val="361F5031"/>
    <w:rsid w:val="36701067"/>
    <w:rsid w:val="368F4561"/>
    <w:rsid w:val="36B52464"/>
    <w:rsid w:val="36FF7D9A"/>
    <w:rsid w:val="374113C7"/>
    <w:rsid w:val="374266BE"/>
    <w:rsid w:val="37F15316"/>
    <w:rsid w:val="382B3BCB"/>
    <w:rsid w:val="38361060"/>
    <w:rsid w:val="384172FC"/>
    <w:rsid w:val="38693F69"/>
    <w:rsid w:val="389C1014"/>
    <w:rsid w:val="38F5203F"/>
    <w:rsid w:val="3904186A"/>
    <w:rsid w:val="39071F55"/>
    <w:rsid w:val="39297ACF"/>
    <w:rsid w:val="393D4000"/>
    <w:rsid w:val="39E30E18"/>
    <w:rsid w:val="3A381220"/>
    <w:rsid w:val="3A7220E0"/>
    <w:rsid w:val="3A74303B"/>
    <w:rsid w:val="3A7A3AEF"/>
    <w:rsid w:val="3A7F25B4"/>
    <w:rsid w:val="3A894F17"/>
    <w:rsid w:val="3AA86ECA"/>
    <w:rsid w:val="3ADE1F85"/>
    <w:rsid w:val="3AF37F40"/>
    <w:rsid w:val="3AF96F7C"/>
    <w:rsid w:val="3AFD75A6"/>
    <w:rsid w:val="3B0B2D59"/>
    <w:rsid w:val="3B192493"/>
    <w:rsid w:val="3B4774C4"/>
    <w:rsid w:val="3B4C2C61"/>
    <w:rsid w:val="3B8E5AEC"/>
    <w:rsid w:val="3C064835"/>
    <w:rsid w:val="3C212AB5"/>
    <w:rsid w:val="3C464ED5"/>
    <w:rsid w:val="3C4F3421"/>
    <w:rsid w:val="3C5B12F3"/>
    <w:rsid w:val="3C602E94"/>
    <w:rsid w:val="3C7D1443"/>
    <w:rsid w:val="3C7F1E46"/>
    <w:rsid w:val="3C8A3D3D"/>
    <w:rsid w:val="3C904A5B"/>
    <w:rsid w:val="3CAC7B95"/>
    <w:rsid w:val="3CB20492"/>
    <w:rsid w:val="3CB94F90"/>
    <w:rsid w:val="3CD44A61"/>
    <w:rsid w:val="3D157263"/>
    <w:rsid w:val="3D276F17"/>
    <w:rsid w:val="3D371041"/>
    <w:rsid w:val="3D48197A"/>
    <w:rsid w:val="3D5C775D"/>
    <w:rsid w:val="3D70627D"/>
    <w:rsid w:val="3DA424C0"/>
    <w:rsid w:val="3DCD2F21"/>
    <w:rsid w:val="3DE11953"/>
    <w:rsid w:val="3DF479A1"/>
    <w:rsid w:val="3E2E40B9"/>
    <w:rsid w:val="3E557677"/>
    <w:rsid w:val="3E676B68"/>
    <w:rsid w:val="3EC13812"/>
    <w:rsid w:val="3F32688B"/>
    <w:rsid w:val="3F6E5FEE"/>
    <w:rsid w:val="3F7B3D49"/>
    <w:rsid w:val="3FDC4127"/>
    <w:rsid w:val="3FE12090"/>
    <w:rsid w:val="400B6711"/>
    <w:rsid w:val="40222885"/>
    <w:rsid w:val="40262345"/>
    <w:rsid w:val="406C5496"/>
    <w:rsid w:val="406F576F"/>
    <w:rsid w:val="40953769"/>
    <w:rsid w:val="40AA6249"/>
    <w:rsid w:val="40E70BE1"/>
    <w:rsid w:val="40FF5DB8"/>
    <w:rsid w:val="41B632A0"/>
    <w:rsid w:val="41C471C9"/>
    <w:rsid w:val="41FC4BB4"/>
    <w:rsid w:val="420C31E7"/>
    <w:rsid w:val="421A55A3"/>
    <w:rsid w:val="422105E2"/>
    <w:rsid w:val="42290228"/>
    <w:rsid w:val="426F36EC"/>
    <w:rsid w:val="42CB3867"/>
    <w:rsid w:val="42D3375B"/>
    <w:rsid w:val="42F57FD7"/>
    <w:rsid w:val="4328225D"/>
    <w:rsid w:val="433163CB"/>
    <w:rsid w:val="434C41EC"/>
    <w:rsid w:val="43821208"/>
    <w:rsid w:val="438B51D6"/>
    <w:rsid w:val="439B71A0"/>
    <w:rsid w:val="43AF2E09"/>
    <w:rsid w:val="43CD340C"/>
    <w:rsid w:val="43F02FDC"/>
    <w:rsid w:val="44636A0A"/>
    <w:rsid w:val="446F3629"/>
    <w:rsid w:val="44827586"/>
    <w:rsid w:val="448F2872"/>
    <w:rsid w:val="45236EFE"/>
    <w:rsid w:val="453C54E9"/>
    <w:rsid w:val="454163A2"/>
    <w:rsid w:val="45971AA5"/>
    <w:rsid w:val="45C055D1"/>
    <w:rsid w:val="45C96EC7"/>
    <w:rsid w:val="45DF5D47"/>
    <w:rsid w:val="45E935C9"/>
    <w:rsid w:val="45F46F7F"/>
    <w:rsid w:val="460463B2"/>
    <w:rsid w:val="462C2242"/>
    <w:rsid w:val="46703103"/>
    <w:rsid w:val="46765121"/>
    <w:rsid w:val="46822D83"/>
    <w:rsid w:val="46980135"/>
    <w:rsid w:val="46AB6C02"/>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55D93"/>
    <w:rsid w:val="49995ACC"/>
    <w:rsid w:val="49E56277"/>
    <w:rsid w:val="4A21754F"/>
    <w:rsid w:val="4A6C45B3"/>
    <w:rsid w:val="4A8D3E1E"/>
    <w:rsid w:val="4A8E0C46"/>
    <w:rsid w:val="4A9768D2"/>
    <w:rsid w:val="4AB95716"/>
    <w:rsid w:val="4ACB3B0E"/>
    <w:rsid w:val="4AE467C3"/>
    <w:rsid w:val="4B6833DC"/>
    <w:rsid w:val="4BA96DE9"/>
    <w:rsid w:val="4BBB28F4"/>
    <w:rsid w:val="4BFC50AF"/>
    <w:rsid w:val="4C037B48"/>
    <w:rsid w:val="4C2124E1"/>
    <w:rsid w:val="4C8A4F34"/>
    <w:rsid w:val="4C91062E"/>
    <w:rsid w:val="4CC646AD"/>
    <w:rsid w:val="4CE8106C"/>
    <w:rsid w:val="4D0A22D2"/>
    <w:rsid w:val="4D5867F0"/>
    <w:rsid w:val="4DC47A2E"/>
    <w:rsid w:val="4E2E3EE4"/>
    <w:rsid w:val="4E3F26CB"/>
    <w:rsid w:val="4E47794E"/>
    <w:rsid w:val="4E6F43C9"/>
    <w:rsid w:val="4E83050B"/>
    <w:rsid w:val="4E8E2119"/>
    <w:rsid w:val="4EA63FF8"/>
    <w:rsid w:val="4F2C1261"/>
    <w:rsid w:val="4F7136D7"/>
    <w:rsid w:val="4F7A6D0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EB6696"/>
    <w:rsid w:val="51423460"/>
    <w:rsid w:val="518C057B"/>
    <w:rsid w:val="51991C39"/>
    <w:rsid w:val="51C745DD"/>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CF4ECD"/>
    <w:rsid w:val="55055D88"/>
    <w:rsid w:val="55165871"/>
    <w:rsid w:val="55184456"/>
    <w:rsid w:val="5547052E"/>
    <w:rsid w:val="555741E2"/>
    <w:rsid w:val="555C6729"/>
    <w:rsid w:val="5592524F"/>
    <w:rsid w:val="561513D4"/>
    <w:rsid w:val="564F670C"/>
    <w:rsid w:val="56580430"/>
    <w:rsid w:val="56C00167"/>
    <w:rsid w:val="56C40E74"/>
    <w:rsid w:val="56D315FF"/>
    <w:rsid w:val="57111AF3"/>
    <w:rsid w:val="57342619"/>
    <w:rsid w:val="57723378"/>
    <w:rsid w:val="5774629B"/>
    <w:rsid w:val="578924F5"/>
    <w:rsid w:val="57A3613E"/>
    <w:rsid w:val="57D16E44"/>
    <w:rsid w:val="57F53F53"/>
    <w:rsid w:val="58044ED1"/>
    <w:rsid w:val="5817292C"/>
    <w:rsid w:val="582508BC"/>
    <w:rsid w:val="587A6E33"/>
    <w:rsid w:val="58A0138F"/>
    <w:rsid w:val="58FC7304"/>
    <w:rsid w:val="5950398B"/>
    <w:rsid w:val="595339F6"/>
    <w:rsid w:val="59544C76"/>
    <w:rsid w:val="59912136"/>
    <w:rsid w:val="59B35DDE"/>
    <w:rsid w:val="5A2304BB"/>
    <w:rsid w:val="5A356F9C"/>
    <w:rsid w:val="5A64225C"/>
    <w:rsid w:val="5AA05E18"/>
    <w:rsid w:val="5AB70DE0"/>
    <w:rsid w:val="5AB835DA"/>
    <w:rsid w:val="5AD45273"/>
    <w:rsid w:val="5AF4072D"/>
    <w:rsid w:val="5B384DDD"/>
    <w:rsid w:val="5B584397"/>
    <w:rsid w:val="5BBA3A0E"/>
    <w:rsid w:val="5C5B535F"/>
    <w:rsid w:val="5C71581B"/>
    <w:rsid w:val="5C735C0E"/>
    <w:rsid w:val="5C772D1E"/>
    <w:rsid w:val="5CAC424B"/>
    <w:rsid w:val="5CD42EDD"/>
    <w:rsid w:val="5CE90F13"/>
    <w:rsid w:val="5CEB779B"/>
    <w:rsid w:val="5D1F70EB"/>
    <w:rsid w:val="5D7E5D4F"/>
    <w:rsid w:val="5D812D83"/>
    <w:rsid w:val="5DB236F8"/>
    <w:rsid w:val="5DF7778B"/>
    <w:rsid w:val="5DFD51C3"/>
    <w:rsid w:val="5EA212D8"/>
    <w:rsid w:val="5EC40184"/>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2741E0"/>
    <w:rsid w:val="612B591F"/>
    <w:rsid w:val="61337304"/>
    <w:rsid w:val="616760EB"/>
    <w:rsid w:val="616D24D1"/>
    <w:rsid w:val="61EF207C"/>
    <w:rsid w:val="622336C2"/>
    <w:rsid w:val="62260CF1"/>
    <w:rsid w:val="6229478E"/>
    <w:rsid w:val="623F4808"/>
    <w:rsid w:val="6241395E"/>
    <w:rsid w:val="62A1057B"/>
    <w:rsid w:val="62C375C6"/>
    <w:rsid w:val="63157553"/>
    <w:rsid w:val="631C4578"/>
    <w:rsid w:val="63550230"/>
    <w:rsid w:val="6369222B"/>
    <w:rsid w:val="63B04B4E"/>
    <w:rsid w:val="63B46D25"/>
    <w:rsid w:val="63F9276D"/>
    <w:rsid w:val="64575F7B"/>
    <w:rsid w:val="648F4780"/>
    <w:rsid w:val="649733A8"/>
    <w:rsid w:val="64E16917"/>
    <w:rsid w:val="64F647A0"/>
    <w:rsid w:val="64FD4A48"/>
    <w:rsid w:val="65196710"/>
    <w:rsid w:val="65451531"/>
    <w:rsid w:val="658F66B8"/>
    <w:rsid w:val="65A2508A"/>
    <w:rsid w:val="65AC67E1"/>
    <w:rsid w:val="65D86A4D"/>
    <w:rsid w:val="65F32B1D"/>
    <w:rsid w:val="65F3323D"/>
    <w:rsid w:val="663B0D1D"/>
    <w:rsid w:val="665C779C"/>
    <w:rsid w:val="665F1852"/>
    <w:rsid w:val="6682193B"/>
    <w:rsid w:val="66E006E4"/>
    <w:rsid w:val="67680EEE"/>
    <w:rsid w:val="678D0C30"/>
    <w:rsid w:val="67956CD8"/>
    <w:rsid w:val="679B735A"/>
    <w:rsid w:val="67A37574"/>
    <w:rsid w:val="68075641"/>
    <w:rsid w:val="680D3EAC"/>
    <w:rsid w:val="682B08CC"/>
    <w:rsid w:val="682E7B66"/>
    <w:rsid w:val="685A68D8"/>
    <w:rsid w:val="686668E2"/>
    <w:rsid w:val="68844C8B"/>
    <w:rsid w:val="688511BD"/>
    <w:rsid w:val="68E731C7"/>
    <w:rsid w:val="690C1B0A"/>
    <w:rsid w:val="690D36CA"/>
    <w:rsid w:val="695E175E"/>
    <w:rsid w:val="697F3B5B"/>
    <w:rsid w:val="69883833"/>
    <w:rsid w:val="69A73708"/>
    <w:rsid w:val="69E4489F"/>
    <w:rsid w:val="69EE67E0"/>
    <w:rsid w:val="6A1072D1"/>
    <w:rsid w:val="6A1E7B36"/>
    <w:rsid w:val="6A457BEA"/>
    <w:rsid w:val="6A7679AC"/>
    <w:rsid w:val="6A7B14B7"/>
    <w:rsid w:val="6B1A3851"/>
    <w:rsid w:val="6B1C2170"/>
    <w:rsid w:val="6B20639A"/>
    <w:rsid w:val="6B226620"/>
    <w:rsid w:val="6B2753D4"/>
    <w:rsid w:val="6B3B0DFE"/>
    <w:rsid w:val="6B5A2727"/>
    <w:rsid w:val="6B6958CC"/>
    <w:rsid w:val="6B8A1395"/>
    <w:rsid w:val="6B9E383C"/>
    <w:rsid w:val="6BF37249"/>
    <w:rsid w:val="6C3531BB"/>
    <w:rsid w:val="6C74251B"/>
    <w:rsid w:val="6C8906A5"/>
    <w:rsid w:val="6C9C787B"/>
    <w:rsid w:val="6CD74D8B"/>
    <w:rsid w:val="6D1D6816"/>
    <w:rsid w:val="6D2F1A0B"/>
    <w:rsid w:val="6D331AC7"/>
    <w:rsid w:val="6D5C0597"/>
    <w:rsid w:val="6D6A45C8"/>
    <w:rsid w:val="6D8949BD"/>
    <w:rsid w:val="6E0F615A"/>
    <w:rsid w:val="6E4A567D"/>
    <w:rsid w:val="6E512362"/>
    <w:rsid w:val="6EB607B9"/>
    <w:rsid w:val="6EC341D2"/>
    <w:rsid w:val="6EDA204A"/>
    <w:rsid w:val="6F032230"/>
    <w:rsid w:val="6F494BF2"/>
    <w:rsid w:val="6FAE7CED"/>
    <w:rsid w:val="6FC12B26"/>
    <w:rsid w:val="6FDC2CA4"/>
    <w:rsid w:val="6FE61FC3"/>
    <w:rsid w:val="702746C8"/>
    <w:rsid w:val="707D4B5B"/>
    <w:rsid w:val="7087233C"/>
    <w:rsid w:val="70B64C27"/>
    <w:rsid w:val="70E65F56"/>
    <w:rsid w:val="71437505"/>
    <w:rsid w:val="715136BD"/>
    <w:rsid w:val="715437AA"/>
    <w:rsid w:val="71690A11"/>
    <w:rsid w:val="71926511"/>
    <w:rsid w:val="71D66A61"/>
    <w:rsid w:val="71EE32A9"/>
    <w:rsid w:val="72117B85"/>
    <w:rsid w:val="72181194"/>
    <w:rsid w:val="725E07FC"/>
    <w:rsid w:val="72635424"/>
    <w:rsid w:val="72753841"/>
    <w:rsid w:val="72A122A3"/>
    <w:rsid w:val="72DA31F2"/>
    <w:rsid w:val="733D27B4"/>
    <w:rsid w:val="733F30AC"/>
    <w:rsid w:val="7343618D"/>
    <w:rsid w:val="739530F2"/>
    <w:rsid w:val="73992ADB"/>
    <w:rsid w:val="739F754E"/>
    <w:rsid w:val="73D55B83"/>
    <w:rsid w:val="73E97D16"/>
    <w:rsid w:val="74FD7BD7"/>
    <w:rsid w:val="75310D97"/>
    <w:rsid w:val="75652B47"/>
    <w:rsid w:val="758B3F68"/>
    <w:rsid w:val="75FD376D"/>
    <w:rsid w:val="76457D10"/>
    <w:rsid w:val="769556CA"/>
    <w:rsid w:val="76D52B30"/>
    <w:rsid w:val="76F178EB"/>
    <w:rsid w:val="77515537"/>
    <w:rsid w:val="776B6AA8"/>
    <w:rsid w:val="777D4DE5"/>
    <w:rsid w:val="77AF79A7"/>
    <w:rsid w:val="77B157D5"/>
    <w:rsid w:val="77C5653E"/>
    <w:rsid w:val="789167F9"/>
    <w:rsid w:val="78A447AF"/>
    <w:rsid w:val="78E3139F"/>
    <w:rsid w:val="791D03C2"/>
    <w:rsid w:val="79647323"/>
    <w:rsid w:val="7A063C62"/>
    <w:rsid w:val="7A1A2B3D"/>
    <w:rsid w:val="7A4827EA"/>
    <w:rsid w:val="7AF56169"/>
    <w:rsid w:val="7B160ABF"/>
    <w:rsid w:val="7B166088"/>
    <w:rsid w:val="7B1B6FFA"/>
    <w:rsid w:val="7B2C6396"/>
    <w:rsid w:val="7B590BA2"/>
    <w:rsid w:val="7B61105B"/>
    <w:rsid w:val="7B844B66"/>
    <w:rsid w:val="7BBE3558"/>
    <w:rsid w:val="7BD470CE"/>
    <w:rsid w:val="7BD52140"/>
    <w:rsid w:val="7BDF492C"/>
    <w:rsid w:val="7C270E04"/>
    <w:rsid w:val="7C3334A9"/>
    <w:rsid w:val="7C524139"/>
    <w:rsid w:val="7CAB364E"/>
    <w:rsid w:val="7CC80147"/>
    <w:rsid w:val="7CCB051A"/>
    <w:rsid w:val="7CE55535"/>
    <w:rsid w:val="7D056194"/>
    <w:rsid w:val="7D4C0533"/>
    <w:rsid w:val="7D9E3689"/>
    <w:rsid w:val="7DC74905"/>
    <w:rsid w:val="7DFE6F63"/>
    <w:rsid w:val="7E1054C2"/>
    <w:rsid w:val="7E2D0B77"/>
    <w:rsid w:val="7E79729C"/>
    <w:rsid w:val="7E876723"/>
    <w:rsid w:val="7E9E6CB0"/>
    <w:rsid w:val="7EB04BC1"/>
    <w:rsid w:val="7EE62F67"/>
    <w:rsid w:val="7EFC5E3E"/>
    <w:rsid w:val="7F206166"/>
    <w:rsid w:val="7F511206"/>
    <w:rsid w:val="7F551CDF"/>
    <w:rsid w:val="7F800A86"/>
    <w:rsid w:val="7F933480"/>
    <w:rsid w:val="7FB90093"/>
    <w:rsid w:val="7FC43ABC"/>
    <w:rsid w:val="7FCB58B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496</Words>
  <Characters>2830</Characters>
  <Lines>23</Lines>
  <Paragraphs>6</Paragraphs>
  <ScaleCrop>false</ScaleCrop>
  <LinksUpToDate>false</LinksUpToDate>
  <CharactersWithSpaces>3320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2020-06-19T08:59:00Z</dcterms:created>
  <dc:creator>AutoBVT</dc:creator>
  <cp:lastModifiedBy>Administrator</cp:lastModifiedBy>
  <cp:lastPrinted>2020-08-18T08:37:00Z</cp:lastPrinted>
  <dcterms:modified xsi:type="dcterms:W3CDTF">2020-08-20T02:32:42Z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