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新宋体" w:eastAsia="方正小标宋简体" w:cs="Times New Roman"/>
          <w:color w:val="FF0000"/>
          <w:sz w:val="84"/>
          <w:szCs w:val="84"/>
        </w:rPr>
      </w:pPr>
      <w:r>
        <w:rPr>
          <w:rFonts w:hint="eastAsia" w:ascii="方正小标宋简体" w:hAnsi="新宋体" w:eastAsia="方正小标宋简体" w:cs="Times New Roman"/>
          <w:color w:val="FF0000"/>
          <w:sz w:val="84"/>
          <w:szCs w:val="84"/>
        </w:rPr>
        <w:t>情况通报</w:t>
      </w:r>
    </w:p>
    <w:p>
      <w:pPr>
        <w:jc w:val="center"/>
        <w:rPr>
          <w:rFonts w:ascii="仿宋_GB2312" w:hAnsi="新宋体" w:eastAsia="仿宋_GB2312" w:cs="Times New Roman"/>
          <w:sz w:val="32"/>
          <w:szCs w:val="32"/>
        </w:rPr>
      </w:pPr>
      <w:r>
        <w:rPr>
          <w:rFonts w:hint="eastAsia" w:ascii="仿宋_GB2312" w:hAnsi="新宋体" w:eastAsia="仿宋_GB2312" w:cs="Times New Roman"/>
          <w:sz w:val="32"/>
          <w:szCs w:val="32"/>
        </w:rPr>
        <w:t>第</w:t>
      </w:r>
      <w:r>
        <w:rPr>
          <w:rFonts w:hint="eastAsia" w:ascii="仿宋_GB2312" w:hAnsi="新宋体" w:eastAsia="仿宋_GB2312" w:cs="Times New Roman"/>
          <w:sz w:val="32"/>
          <w:szCs w:val="32"/>
          <w:lang w:val="en-US" w:eastAsia="zh-CN"/>
        </w:rPr>
        <w:t>8</w:t>
      </w:r>
      <w:r>
        <w:rPr>
          <w:rFonts w:hint="eastAsia" w:ascii="仿宋_GB2312" w:hAnsi="新宋体" w:eastAsia="仿宋_GB2312" w:cs="Times New Roman"/>
          <w:sz w:val="32"/>
          <w:szCs w:val="32"/>
        </w:rPr>
        <w:t>期</w:t>
      </w:r>
    </w:p>
    <w:p>
      <w:pPr>
        <w:rPr>
          <w:rFonts w:ascii="仿宋_GB2312" w:hAnsi="新宋体" w:eastAsia="仿宋_GB2312" w:cs="Times New Roman"/>
          <w:sz w:val="32"/>
          <w:szCs w:val="32"/>
        </w:rPr>
      </w:pPr>
      <w:r>
        <w:rPr>
          <w:rFonts w:hint="eastAsia" w:ascii="仿宋" w:hAnsi="仿宋" w:eastAsia="仿宋" w:cs="Times New Roman"/>
          <w:w w:val="105"/>
          <w:sz w:val="32"/>
          <w:szCs w:val="32"/>
          <w:u w:val="thick" w:color="FF0000"/>
        </w:rPr>
        <w:t>昆明市</w:t>
      </w:r>
      <w:r>
        <w:rPr>
          <w:rFonts w:hint="eastAsia" w:ascii="仿宋" w:hAnsi="仿宋" w:eastAsia="仿宋"/>
          <w:w w:val="105"/>
          <w:sz w:val="32"/>
          <w:szCs w:val="32"/>
          <w:u w:val="thick" w:color="FF0000"/>
        </w:rPr>
        <w:t xml:space="preserve">网格化综合监督指挥中心            </w:t>
      </w:r>
      <w:r>
        <w:rPr>
          <w:rFonts w:hint="eastAsia" w:ascii="仿宋" w:hAnsi="仿宋" w:eastAsia="仿宋" w:cs="Times New Roman"/>
          <w:sz w:val="32"/>
          <w:szCs w:val="32"/>
          <w:u w:val="thick" w:color="FF0000"/>
        </w:rPr>
        <w:t>2020.</w:t>
      </w:r>
      <w:r>
        <w:rPr>
          <w:rFonts w:hint="eastAsia" w:ascii="仿宋" w:hAnsi="仿宋" w:eastAsia="仿宋" w:cs="Times New Roman"/>
          <w:sz w:val="32"/>
          <w:szCs w:val="32"/>
          <w:u w:val="thick" w:color="FF0000"/>
          <w:lang w:val="en-US" w:eastAsia="zh-CN"/>
        </w:rPr>
        <w:t>9</w:t>
      </w:r>
      <w:r>
        <w:rPr>
          <w:rFonts w:hint="eastAsia" w:ascii="仿宋" w:hAnsi="仿宋" w:eastAsia="仿宋" w:cs="Times New Roman"/>
          <w:sz w:val="32"/>
          <w:szCs w:val="32"/>
          <w:u w:val="thick" w:color="FF0000"/>
        </w:rPr>
        <w:t>.</w:t>
      </w:r>
      <w:r>
        <w:rPr>
          <w:rFonts w:hint="eastAsia" w:ascii="仿宋" w:hAnsi="仿宋" w:eastAsia="仿宋" w:cs="Times New Roman"/>
          <w:sz w:val="32"/>
          <w:szCs w:val="32"/>
          <w:u w:val="thick" w:color="FF0000"/>
          <w:lang w:val="en-US" w:eastAsia="zh-CN"/>
        </w:rPr>
        <w:t>22</w:t>
      </w:r>
    </w:p>
    <w:p>
      <w:pPr>
        <w:jc w:val="center"/>
        <w:rPr>
          <w:rFonts w:asciiTheme="majorEastAsia" w:hAnsiTheme="majorEastAsia" w:eastAsiaTheme="majorEastAsia"/>
          <w:b/>
          <w:sz w:val="44"/>
          <w:szCs w:val="44"/>
        </w:rPr>
      </w:pPr>
    </w:p>
    <w:p>
      <w:pPr>
        <w:spacing w:line="56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lang w:val="en-US" w:eastAsia="zh-CN"/>
        </w:rPr>
        <w:t>8</w:t>
      </w:r>
      <w:r>
        <w:rPr>
          <w:rFonts w:hint="eastAsia" w:ascii="方正小标宋简体" w:eastAsia="方正小标宋简体" w:hAnsiTheme="majorEastAsia"/>
          <w:sz w:val="44"/>
          <w:szCs w:val="44"/>
        </w:rPr>
        <w:t>月昆明市主城区城市网格化管理</w:t>
      </w:r>
    </w:p>
    <w:p>
      <w:pPr>
        <w:spacing w:line="56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工作通报</w:t>
      </w:r>
    </w:p>
    <w:p>
      <w:pPr>
        <w:spacing w:line="560" w:lineRule="exact"/>
        <w:rPr>
          <w:rFonts w:ascii="仿宋_GB2312" w:eastAsia="仿宋_GB2312"/>
          <w:b/>
          <w:sz w:val="32"/>
          <w:szCs w:val="32"/>
        </w:rPr>
      </w:pPr>
    </w:p>
    <w:p>
      <w:pPr>
        <w:ind w:firstLine="643" w:firstLineChars="200"/>
        <w:rPr>
          <w:rFonts w:ascii="仿宋_GB2312" w:eastAsia="仿宋_GB2312"/>
          <w:b/>
          <w:sz w:val="32"/>
          <w:szCs w:val="32"/>
        </w:rPr>
      </w:pPr>
      <w:r>
        <w:rPr>
          <w:rFonts w:hint="eastAsia" w:ascii="仿宋_GB2312" w:eastAsia="仿宋_GB2312"/>
          <w:b/>
          <w:sz w:val="32"/>
          <w:szCs w:val="32"/>
        </w:rPr>
        <w:t>第一部分  综合</w:t>
      </w:r>
      <w:r>
        <w:rPr>
          <w:rFonts w:hint="eastAsia" w:ascii="仿宋_GB2312" w:hAnsi="黑体" w:eastAsia="仿宋_GB2312" w:cs="仿宋_GB2312"/>
          <w:b/>
          <w:sz w:val="32"/>
          <w:szCs w:val="32"/>
        </w:rPr>
        <w:t>考核情况</w:t>
      </w:r>
    </w:p>
    <w:p>
      <w:pPr>
        <w:ind w:firstLine="643" w:firstLineChars="200"/>
        <w:rPr>
          <w:rFonts w:ascii="仿宋_GB2312" w:eastAsia="仿宋_GB2312"/>
          <w:b/>
          <w:sz w:val="32"/>
          <w:szCs w:val="32"/>
        </w:rPr>
      </w:pPr>
      <w:r>
        <w:rPr>
          <w:rFonts w:hint="eastAsia" w:ascii="仿宋_GB2312" w:hAnsi="黑体" w:eastAsia="仿宋_GB2312"/>
          <w:b/>
          <w:sz w:val="32"/>
          <w:szCs w:val="32"/>
        </w:rPr>
        <w:t>第二部分  网格</w:t>
      </w:r>
      <w:r>
        <w:rPr>
          <w:rFonts w:ascii="仿宋_GB2312" w:hAnsi="黑体" w:eastAsia="仿宋_GB2312"/>
          <w:b/>
          <w:sz w:val="32"/>
          <w:szCs w:val="32"/>
        </w:rPr>
        <w:t>案件</w:t>
      </w:r>
      <w:r>
        <w:rPr>
          <w:rFonts w:hint="eastAsia" w:ascii="仿宋_GB2312" w:hAnsi="黑体" w:eastAsia="仿宋_GB2312"/>
          <w:b/>
          <w:sz w:val="32"/>
          <w:szCs w:val="32"/>
        </w:rPr>
        <w:t>综合分析</w:t>
      </w:r>
    </w:p>
    <w:p>
      <w:pPr>
        <w:spacing w:line="560" w:lineRule="exact"/>
        <w:ind w:firstLine="1120" w:firstLineChars="350"/>
        <w:rPr>
          <w:rFonts w:ascii="仿宋_GB2312" w:eastAsia="仿宋_GB2312"/>
          <w:sz w:val="32"/>
          <w:szCs w:val="32"/>
        </w:rPr>
      </w:pPr>
      <w:r>
        <w:rPr>
          <w:rFonts w:hint="eastAsia" w:ascii="仿宋_GB2312" w:eastAsia="仿宋_GB2312"/>
          <w:sz w:val="32"/>
          <w:szCs w:val="32"/>
        </w:rPr>
        <w:t>----网格</w:t>
      </w:r>
      <w:r>
        <w:rPr>
          <w:rFonts w:ascii="仿宋_GB2312" w:eastAsia="仿宋_GB2312"/>
          <w:sz w:val="32"/>
          <w:szCs w:val="32"/>
        </w:rPr>
        <w:t>案件总体情况</w:t>
      </w:r>
    </w:p>
    <w:p>
      <w:pPr>
        <w:spacing w:line="560" w:lineRule="exact"/>
        <w:ind w:firstLine="1120" w:firstLineChars="350"/>
        <w:rPr>
          <w:rFonts w:ascii="仿宋_GB2312" w:hAnsi="仿宋_GB2312" w:eastAsia="仿宋_GB2312" w:cs="仿宋_GB2312"/>
          <w:sz w:val="32"/>
          <w:szCs w:val="32"/>
        </w:rPr>
      </w:pPr>
      <w:r>
        <w:rPr>
          <w:rFonts w:hint="eastAsia" w:ascii="仿宋_GB2312" w:eastAsia="仿宋_GB2312"/>
          <w:sz w:val="32"/>
          <w:szCs w:val="32"/>
        </w:rPr>
        <w:t>----</w:t>
      </w:r>
      <w:r>
        <w:rPr>
          <w:rFonts w:hint="eastAsia" w:ascii="仿宋_GB2312" w:hAnsi="仿宋_GB2312" w:eastAsia="仿宋_GB2312" w:cs="仿宋_GB2312"/>
          <w:sz w:val="32"/>
          <w:szCs w:val="32"/>
        </w:rPr>
        <w:t>案件处置结案</w:t>
      </w:r>
      <w:r>
        <w:rPr>
          <w:rFonts w:ascii="仿宋_GB2312" w:hAnsi="仿宋_GB2312" w:eastAsia="仿宋_GB2312" w:cs="仿宋_GB2312"/>
          <w:sz w:val="32"/>
          <w:szCs w:val="32"/>
        </w:rPr>
        <w:t>情况</w:t>
      </w:r>
    </w:p>
    <w:p>
      <w:pPr>
        <w:spacing w:line="560" w:lineRule="exact"/>
        <w:ind w:firstLine="1120" w:firstLineChars="350"/>
        <w:rPr>
          <w:rFonts w:ascii="仿宋_GB2312" w:eastAsia="仿宋_GB2312"/>
          <w:sz w:val="32"/>
          <w:szCs w:val="32"/>
        </w:rPr>
      </w:pPr>
      <w:r>
        <w:rPr>
          <w:rFonts w:hint="eastAsia" w:ascii="仿宋_GB2312" w:eastAsia="仿宋_GB2312"/>
          <w:sz w:val="32"/>
          <w:szCs w:val="32"/>
        </w:rPr>
        <w:t>----两级监督机制运行情况</w:t>
      </w:r>
    </w:p>
    <w:p>
      <w:pPr>
        <w:spacing w:line="560" w:lineRule="exact"/>
        <w:ind w:firstLine="1120" w:firstLineChars="350"/>
        <w:rPr>
          <w:rFonts w:ascii="仿宋_GB2312" w:hAnsi="仿宋_GB2312" w:eastAsia="仿宋_GB2312" w:cs="仿宋_GB2312"/>
          <w:sz w:val="32"/>
          <w:szCs w:val="32"/>
        </w:rPr>
      </w:pPr>
      <w:r>
        <w:rPr>
          <w:rFonts w:hint="eastAsia" w:ascii="仿宋_GB2312" w:eastAsia="仿宋_GB2312"/>
          <w:sz w:val="32"/>
          <w:szCs w:val="32"/>
        </w:rPr>
        <w:t>----卫星</w:t>
      </w:r>
      <w:r>
        <w:rPr>
          <w:rFonts w:ascii="仿宋_GB2312" w:eastAsia="仿宋_GB2312"/>
          <w:sz w:val="32"/>
          <w:szCs w:val="32"/>
        </w:rPr>
        <w:t>遥感监测成果</w:t>
      </w:r>
      <w:r>
        <w:rPr>
          <w:rFonts w:hint="eastAsia" w:ascii="仿宋_GB2312" w:eastAsia="仿宋_GB2312"/>
          <w:sz w:val="32"/>
          <w:szCs w:val="32"/>
        </w:rPr>
        <w:t>处置</w:t>
      </w:r>
      <w:r>
        <w:rPr>
          <w:rFonts w:ascii="仿宋_GB2312" w:eastAsia="仿宋_GB2312"/>
          <w:sz w:val="32"/>
          <w:szCs w:val="32"/>
        </w:rPr>
        <w:t>情况</w:t>
      </w:r>
    </w:p>
    <w:p>
      <w:pPr>
        <w:spacing w:line="560" w:lineRule="exact"/>
        <w:ind w:firstLine="1120" w:firstLineChars="350"/>
        <w:rPr>
          <w:rFonts w:ascii="仿宋_GB2312" w:hAnsi="仿宋_GB2312" w:eastAsia="仿宋_GB2312" w:cs="仿宋_GB2312"/>
          <w:sz w:val="32"/>
          <w:szCs w:val="32"/>
        </w:rPr>
      </w:pPr>
      <w:r>
        <w:rPr>
          <w:rFonts w:hint="eastAsia" w:ascii="仿宋_GB2312" w:eastAsia="仿宋_GB2312"/>
          <w:sz w:val="32"/>
          <w:szCs w:val="32"/>
        </w:rPr>
        <w:t>----</w:t>
      </w:r>
      <w:r>
        <w:rPr>
          <w:rFonts w:hint="eastAsia" w:ascii="仿宋_GB2312" w:hAnsi="仿宋_GB2312" w:eastAsia="仿宋_GB2312" w:cs="仿宋_GB2312"/>
          <w:sz w:val="32"/>
          <w:szCs w:val="32"/>
        </w:rPr>
        <w:t>“1+5+X”网格化工作模式建设运行情况</w:t>
      </w:r>
    </w:p>
    <w:p>
      <w:pPr>
        <w:spacing w:line="560" w:lineRule="exact"/>
        <w:ind w:firstLine="1120" w:firstLineChars="350"/>
        <w:rPr>
          <w:rFonts w:ascii="楷体_GB2312" w:eastAsia="楷体_GB2312"/>
          <w:sz w:val="32"/>
          <w:szCs w:val="32"/>
        </w:rPr>
      </w:pPr>
      <w:r>
        <w:rPr>
          <w:rFonts w:hint="eastAsia" w:ascii="仿宋_GB2312" w:eastAsia="仿宋_GB2312"/>
          <w:sz w:val="32"/>
          <w:szCs w:val="32"/>
        </w:rPr>
        <w:t>----联动机制</w:t>
      </w:r>
    </w:p>
    <w:p>
      <w:pPr>
        <w:spacing w:line="560" w:lineRule="exact"/>
        <w:ind w:firstLine="1120" w:firstLineChars="350"/>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bookmarkStart w:id="0" w:name="_GoBack"/>
      <w:bookmarkEnd w:id="0"/>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根据《昆明市人民政府办公厅关于印发昆明市城市网格化管理综合考核办法</w:t>
      </w:r>
      <w:r>
        <w:rPr>
          <w:rFonts w:hint="eastAsia" w:ascii="仿宋_GB2312" w:hAnsi="宋体" w:eastAsia="仿宋_GB2312"/>
          <w:sz w:val="32"/>
          <w:szCs w:val="32"/>
        </w:rPr>
        <w:t>》（昆政办〔2018〕63号）和《关于印发2020年昆明市主城区城市网格化管理考核指标体系的通知》（昆网格中心通〔2020〕5号）</w:t>
      </w:r>
      <w:r>
        <w:rPr>
          <w:rFonts w:hint="eastAsia" w:ascii="仿宋_GB2312" w:hAnsi="仿宋_GB2312" w:eastAsia="仿宋_GB2312" w:cs="仿宋_GB2312"/>
          <w:sz w:val="32"/>
          <w:szCs w:val="32"/>
        </w:rPr>
        <w:t>要求，2020年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月昆明市网格化综合监督指挥中心对主城五区、三个开发（度假）区城市网格化管理工作进行了考核。现</w:t>
      </w:r>
      <w:r>
        <w:rPr>
          <w:rFonts w:ascii="仿宋_GB2312" w:hAnsi="仿宋_GB2312" w:eastAsia="仿宋_GB2312" w:cs="仿宋_GB2312"/>
          <w:sz w:val="32"/>
          <w:szCs w:val="32"/>
        </w:rPr>
        <w:t>将</w:t>
      </w:r>
      <w:r>
        <w:rPr>
          <w:rFonts w:hint="eastAsia" w:ascii="仿宋_GB2312" w:hAnsi="仿宋_GB2312" w:eastAsia="仿宋_GB2312" w:cs="仿宋_GB2312"/>
          <w:sz w:val="32"/>
          <w:szCs w:val="32"/>
          <w:lang w:val="en-US" w:eastAsia="zh-CN"/>
        </w:rPr>
        <w:t>有</w:t>
      </w:r>
      <w:r>
        <w:rPr>
          <w:rFonts w:hint="eastAsia" w:ascii="仿宋_GB2312" w:eastAsia="仿宋_GB2312"/>
          <w:sz w:val="32"/>
          <w:szCs w:val="32"/>
        </w:rPr>
        <w:t>关情况通报如下：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一、综合考核情况</w:t>
      </w:r>
    </w:p>
    <w:p>
      <w:pPr>
        <w:spacing w:line="560" w:lineRule="exact"/>
        <w:ind w:right="-197" w:rightChars="-94" w:firstLine="640" w:firstLineChars="200"/>
        <w:jc w:val="left"/>
        <w:rPr>
          <w:rFonts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月城市网格化管理考核成绩排名前三名的是五华区、呈贡区和</w:t>
      </w:r>
      <w:r>
        <w:rPr>
          <w:rFonts w:hint="eastAsia" w:ascii="仿宋_GB2312" w:eastAsia="仿宋_GB2312"/>
          <w:sz w:val="32"/>
          <w:szCs w:val="32"/>
          <w:lang w:val="en-US" w:eastAsia="zh-CN"/>
        </w:rPr>
        <w:t>西山</w:t>
      </w:r>
      <w:r>
        <w:rPr>
          <w:rFonts w:hint="eastAsia" w:ascii="仿宋_GB2312" w:eastAsia="仿宋_GB2312"/>
          <w:sz w:val="32"/>
          <w:szCs w:val="32"/>
        </w:rPr>
        <w:t>区，具体得分情况如下：</w:t>
      </w:r>
    </w:p>
    <w:tbl>
      <w:tblPr>
        <w:tblStyle w:val="6"/>
        <w:tblpPr w:leftFromText="180" w:rightFromText="180" w:vertAnchor="page" w:horzAnchor="margin" w:tblpY="7096"/>
        <w:tblW w:w="8522" w:type="dxa"/>
        <w:tblInd w:w="0" w:type="dxa"/>
        <w:tblLayout w:type="fixed"/>
        <w:tblCellMar>
          <w:top w:w="0" w:type="dxa"/>
          <w:left w:w="108" w:type="dxa"/>
          <w:bottom w:w="0" w:type="dxa"/>
          <w:right w:w="108" w:type="dxa"/>
        </w:tblCellMar>
      </w:tblPr>
      <w:tblGrid>
        <w:gridCol w:w="926"/>
        <w:gridCol w:w="607"/>
        <w:gridCol w:w="881"/>
        <w:gridCol w:w="746"/>
        <w:gridCol w:w="581"/>
        <w:gridCol w:w="876"/>
        <w:gridCol w:w="672"/>
        <w:gridCol w:w="808"/>
        <w:gridCol w:w="588"/>
        <w:gridCol w:w="593"/>
        <w:gridCol w:w="771"/>
        <w:gridCol w:w="473"/>
      </w:tblGrid>
      <w:tr>
        <w:tblPrEx>
          <w:tblLayout w:type="fixed"/>
          <w:tblCellMar>
            <w:top w:w="0" w:type="dxa"/>
            <w:left w:w="108" w:type="dxa"/>
            <w:bottom w:w="0" w:type="dxa"/>
            <w:right w:w="108" w:type="dxa"/>
          </w:tblCellMar>
        </w:tblPrEx>
        <w:trPr>
          <w:trHeight w:val="544" w:hRule="atLeast"/>
        </w:trPr>
        <w:tc>
          <w:tcPr>
            <w:tcW w:w="8522" w:type="dxa"/>
            <w:gridSpan w:val="12"/>
            <w:tcBorders>
              <w:top w:val="single" w:color="auto" w:sz="4" w:space="0"/>
              <w:left w:val="single" w:color="auto" w:sz="4" w:space="0"/>
              <w:bottom w:val="single" w:color="auto" w:sz="4" w:space="0"/>
              <w:right w:val="single" w:color="000000" w:sz="4" w:space="0"/>
            </w:tcBorders>
            <w:shd w:val="clear" w:color="auto" w:fill="auto"/>
            <w:vAlign w:val="center"/>
          </w:tcPr>
          <w:p>
            <w:pPr>
              <w:spacing w:line="240" w:lineRule="exact"/>
              <w:jc w:val="center"/>
              <w:rPr>
                <w:rFonts w:hint="eastAsia" w:ascii="宋体" w:hAnsi="宋体" w:eastAsia="宋体" w:cs="宋体"/>
                <w:b/>
                <w:bCs/>
                <w:color w:val="000000"/>
                <w:kern w:val="0"/>
                <w:sz w:val="16"/>
                <w:lang w:val="en-US" w:eastAsia="zh-CN"/>
              </w:rPr>
            </w:pPr>
            <w:r>
              <w:rPr>
                <w:rFonts w:hint="eastAsia" w:ascii="宋体" w:hAnsi="宋体" w:eastAsia="宋体" w:cs="宋体"/>
                <w:b/>
                <w:bCs/>
                <w:color w:val="000000"/>
                <w:kern w:val="0"/>
                <w:sz w:val="24"/>
                <w:szCs w:val="32"/>
                <w:lang w:val="en-US" w:eastAsia="zh-CN"/>
              </w:rPr>
              <w:t>8月主城各区城市网格化管理考核成绩</w:t>
            </w:r>
          </w:p>
        </w:tc>
      </w:tr>
      <w:tr>
        <w:tblPrEx>
          <w:tblLayout w:type="fixed"/>
          <w:tblCellMar>
            <w:top w:w="0" w:type="dxa"/>
            <w:left w:w="108" w:type="dxa"/>
            <w:bottom w:w="0" w:type="dxa"/>
            <w:right w:w="108" w:type="dxa"/>
          </w:tblCellMar>
        </w:tblPrEx>
        <w:trPr>
          <w:trHeight w:val="1312" w:hRule="atLeast"/>
        </w:trPr>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区属</w:t>
            </w:r>
          </w:p>
        </w:tc>
        <w:tc>
          <w:tcPr>
            <w:tcW w:w="607"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管理机制（4分）</w:t>
            </w:r>
          </w:p>
        </w:tc>
        <w:tc>
          <w:tcPr>
            <w:tcW w:w="88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监督机制（28分）</w:t>
            </w:r>
          </w:p>
        </w:tc>
        <w:tc>
          <w:tcPr>
            <w:tcW w:w="74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处置机制（40分）</w:t>
            </w:r>
          </w:p>
        </w:tc>
        <w:tc>
          <w:tcPr>
            <w:tcW w:w="58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考核机制（5分）</w:t>
            </w:r>
          </w:p>
        </w:tc>
        <w:tc>
          <w:tcPr>
            <w:tcW w:w="87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“1+5+X”网格化工作模式（11分）</w:t>
            </w:r>
          </w:p>
        </w:tc>
        <w:tc>
          <w:tcPr>
            <w:tcW w:w="672"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联动机制（5分）</w:t>
            </w:r>
          </w:p>
        </w:tc>
        <w:tc>
          <w:tcPr>
            <w:tcW w:w="808"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催办督办机制（2分）</w:t>
            </w:r>
          </w:p>
        </w:tc>
        <w:tc>
          <w:tcPr>
            <w:tcW w:w="588"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专项考核（5分）</w:t>
            </w:r>
          </w:p>
        </w:tc>
        <w:tc>
          <w:tcPr>
            <w:tcW w:w="593"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附加分（1分）</w:t>
            </w:r>
          </w:p>
        </w:tc>
        <w:tc>
          <w:tcPr>
            <w:tcW w:w="771"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总分</w:t>
            </w:r>
          </w:p>
        </w:tc>
        <w:tc>
          <w:tcPr>
            <w:tcW w:w="473"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排名</w:t>
            </w:r>
          </w:p>
        </w:tc>
      </w:tr>
      <w:tr>
        <w:tblPrEx>
          <w:tblLayout w:type="fixed"/>
          <w:tblCellMar>
            <w:top w:w="0" w:type="dxa"/>
            <w:left w:w="108" w:type="dxa"/>
            <w:bottom w:w="0" w:type="dxa"/>
            <w:right w:w="108" w:type="dxa"/>
          </w:tblCellMar>
        </w:tblPrEx>
        <w:trPr>
          <w:trHeight w:val="404" w:hRule="atLeast"/>
        </w:trPr>
        <w:tc>
          <w:tcPr>
            <w:tcW w:w="926" w:type="dxa"/>
            <w:tcBorders>
              <w:top w:val="nil"/>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Ansi="宋体" w:eastAsia="宋体" w:cs="宋体" w:asciiTheme="minorAscii"/>
                <w:b w:val="0"/>
                <w:bCs w:val="0"/>
                <w:sz w:val="22"/>
                <w:szCs w:val="22"/>
              </w:rPr>
            </w:pPr>
            <w:r>
              <w:rPr>
                <w:rFonts w:hint="eastAsia" w:ascii="宋体" w:hAnsi="宋体" w:eastAsia="宋体" w:cs="宋体"/>
                <w:i w:val="0"/>
                <w:color w:val="000000"/>
                <w:kern w:val="0"/>
                <w:sz w:val="22"/>
                <w:szCs w:val="22"/>
                <w:u w:val="none"/>
                <w:lang w:val="en-US" w:eastAsia="zh-CN" w:bidi="ar"/>
              </w:rPr>
              <w:t>五华区</w:t>
            </w:r>
          </w:p>
        </w:tc>
        <w:tc>
          <w:tcPr>
            <w:tcW w:w="607"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4</w:t>
            </w:r>
          </w:p>
        </w:tc>
        <w:tc>
          <w:tcPr>
            <w:tcW w:w="8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25.01</w:t>
            </w:r>
          </w:p>
        </w:tc>
        <w:tc>
          <w:tcPr>
            <w:tcW w:w="74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39.17</w:t>
            </w:r>
          </w:p>
        </w:tc>
        <w:tc>
          <w:tcPr>
            <w:tcW w:w="5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5</w:t>
            </w:r>
          </w:p>
        </w:tc>
        <w:tc>
          <w:tcPr>
            <w:tcW w:w="87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10.56</w:t>
            </w:r>
          </w:p>
        </w:tc>
        <w:tc>
          <w:tcPr>
            <w:tcW w:w="672"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5.94</w:t>
            </w:r>
          </w:p>
        </w:tc>
        <w:tc>
          <w:tcPr>
            <w:tcW w:w="808"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2</w:t>
            </w:r>
          </w:p>
        </w:tc>
        <w:tc>
          <w:tcPr>
            <w:tcW w:w="588"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5</w:t>
            </w:r>
          </w:p>
        </w:tc>
        <w:tc>
          <w:tcPr>
            <w:tcW w:w="593"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0.2</w:t>
            </w:r>
          </w:p>
        </w:tc>
        <w:tc>
          <w:tcPr>
            <w:tcW w:w="77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cs="Arial" w:asciiTheme="minorAscii"/>
                <w:sz w:val="20"/>
                <w:szCs w:val="20"/>
              </w:rPr>
            </w:pPr>
            <w:r>
              <w:rPr>
                <w:rFonts w:hint="eastAsia" w:ascii="宋体" w:hAnsi="宋体" w:eastAsia="宋体" w:cs="宋体"/>
                <w:i w:val="0"/>
                <w:color w:val="000000"/>
                <w:kern w:val="0"/>
                <w:sz w:val="21"/>
                <w:szCs w:val="21"/>
                <w:u w:val="none"/>
                <w:lang w:val="en-US" w:eastAsia="zh-CN" w:bidi="ar"/>
              </w:rPr>
              <w:t>96.88</w:t>
            </w:r>
          </w:p>
        </w:tc>
        <w:tc>
          <w:tcPr>
            <w:tcW w:w="47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1</w:t>
            </w:r>
          </w:p>
        </w:tc>
      </w:tr>
      <w:tr>
        <w:tblPrEx>
          <w:tblLayout w:type="fixed"/>
          <w:tblCellMar>
            <w:top w:w="0" w:type="dxa"/>
            <w:left w:w="108" w:type="dxa"/>
            <w:bottom w:w="0" w:type="dxa"/>
            <w:right w:w="108" w:type="dxa"/>
          </w:tblCellMar>
        </w:tblPrEx>
        <w:trPr>
          <w:trHeight w:val="404" w:hRule="atLeast"/>
        </w:trPr>
        <w:tc>
          <w:tcPr>
            <w:tcW w:w="926" w:type="dxa"/>
            <w:tcBorders>
              <w:top w:val="nil"/>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Ansi="宋体" w:eastAsia="宋体" w:cs="宋体" w:asciiTheme="minorAscii"/>
                <w:b w:val="0"/>
                <w:bCs w:val="0"/>
                <w:sz w:val="22"/>
                <w:szCs w:val="22"/>
              </w:rPr>
            </w:pPr>
            <w:r>
              <w:rPr>
                <w:rFonts w:hint="eastAsia" w:ascii="宋体" w:hAnsi="宋体" w:eastAsia="宋体" w:cs="宋体"/>
                <w:i w:val="0"/>
                <w:color w:val="000000"/>
                <w:kern w:val="0"/>
                <w:sz w:val="22"/>
                <w:szCs w:val="22"/>
                <w:u w:val="none"/>
                <w:lang w:val="en-US" w:eastAsia="zh-CN" w:bidi="ar"/>
              </w:rPr>
              <w:t>呈贡区</w:t>
            </w:r>
          </w:p>
        </w:tc>
        <w:tc>
          <w:tcPr>
            <w:tcW w:w="607"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4</w:t>
            </w:r>
          </w:p>
        </w:tc>
        <w:tc>
          <w:tcPr>
            <w:tcW w:w="8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24.91</w:t>
            </w:r>
          </w:p>
        </w:tc>
        <w:tc>
          <w:tcPr>
            <w:tcW w:w="74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39.16</w:t>
            </w:r>
          </w:p>
        </w:tc>
        <w:tc>
          <w:tcPr>
            <w:tcW w:w="5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5</w:t>
            </w:r>
          </w:p>
        </w:tc>
        <w:tc>
          <w:tcPr>
            <w:tcW w:w="87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10.86</w:t>
            </w:r>
          </w:p>
        </w:tc>
        <w:tc>
          <w:tcPr>
            <w:tcW w:w="672"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 xml:space="preserve">5.50 </w:t>
            </w:r>
          </w:p>
        </w:tc>
        <w:tc>
          <w:tcPr>
            <w:tcW w:w="808"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2</w:t>
            </w:r>
          </w:p>
        </w:tc>
        <w:tc>
          <w:tcPr>
            <w:tcW w:w="588"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5</w:t>
            </w:r>
          </w:p>
        </w:tc>
        <w:tc>
          <w:tcPr>
            <w:tcW w:w="593"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0</w:t>
            </w:r>
          </w:p>
        </w:tc>
        <w:tc>
          <w:tcPr>
            <w:tcW w:w="77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cs="Arial" w:asciiTheme="minorAscii"/>
                <w:sz w:val="20"/>
                <w:szCs w:val="20"/>
              </w:rPr>
            </w:pPr>
            <w:r>
              <w:rPr>
                <w:rFonts w:hint="eastAsia" w:ascii="宋体" w:hAnsi="宋体" w:eastAsia="宋体" w:cs="宋体"/>
                <w:i w:val="0"/>
                <w:color w:val="000000"/>
                <w:kern w:val="0"/>
                <w:sz w:val="21"/>
                <w:szCs w:val="21"/>
                <w:u w:val="none"/>
                <w:lang w:val="en-US" w:eastAsia="zh-CN" w:bidi="ar"/>
              </w:rPr>
              <w:t xml:space="preserve">96.43 </w:t>
            </w:r>
          </w:p>
        </w:tc>
        <w:tc>
          <w:tcPr>
            <w:tcW w:w="47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2</w:t>
            </w:r>
          </w:p>
        </w:tc>
      </w:tr>
      <w:tr>
        <w:tblPrEx>
          <w:tblLayout w:type="fixed"/>
          <w:tblCellMar>
            <w:top w:w="0" w:type="dxa"/>
            <w:left w:w="108" w:type="dxa"/>
            <w:bottom w:w="0" w:type="dxa"/>
            <w:right w:w="108" w:type="dxa"/>
          </w:tblCellMar>
        </w:tblPrEx>
        <w:trPr>
          <w:trHeight w:val="404" w:hRule="atLeast"/>
        </w:trPr>
        <w:tc>
          <w:tcPr>
            <w:tcW w:w="926" w:type="dxa"/>
            <w:tcBorders>
              <w:top w:val="nil"/>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Ansi="宋体" w:eastAsia="宋体" w:cs="宋体" w:asciiTheme="minorAscii"/>
                <w:b w:val="0"/>
                <w:bCs w:val="0"/>
                <w:sz w:val="22"/>
                <w:szCs w:val="22"/>
              </w:rPr>
            </w:pPr>
            <w:r>
              <w:rPr>
                <w:rFonts w:hint="eastAsia" w:ascii="宋体" w:hAnsi="宋体" w:eastAsia="宋体" w:cs="宋体"/>
                <w:i w:val="0"/>
                <w:color w:val="000000"/>
                <w:kern w:val="0"/>
                <w:sz w:val="22"/>
                <w:szCs w:val="22"/>
                <w:u w:val="none"/>
                <w:lang w:val="en-US" w:eastAsia="zh-CN" w:bidi="ar"/>
              </w:rPr>
              <w:t>盘龙区</w:t>
            </w:r>
          </w:p>
        </w:tc>
        <w:tc>
          <w:tcPr>
            <w:tcW w:w="607"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4</w:t>
            </w:r>
          </w:p>
        </w:tc>
        <w:tc>
          <w:tcPr>
            <w:tcW w:w="8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25.03</w:t>
            </w:r>
          </w:p>
        </w:tc>
        <w:tc>
          <w:tcPr>
            <w:tcW w:w="74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38.17</w:t>
            </w:r>
          </w:p>
        </w:tc>
        <w:tc>
          <w:tcPr>
            <w:tcW w:w="5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5</w:t>
            </w:r>
          </w:p>
        </w:tc>
        <w:tc>
          <w:tcPr>
            <w:tcW w:w="87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10.52</w:t>
            </w:r>
          </w:p>
        </w:tc>
        <w:tc>
          <w:tcPr>
            <w:tcW w:w="672"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 xml:space="preserve">5.50 </w:t>
            </w:r>
          </w:p>
        </w:tc>
        <w:tc>
          <w:tcPr>
            <w:tcW w:w="808"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2</w:t>
            </w:r>
          </w:p>
        </w:tc>
        <w:tc>
          <w:tcPr>
            <w:tcW w:w="588"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5</w:t>
            </w:r>
          </w:p>
        </w:tc>
        <w:tc>
          <w:tcPr>
            <w:tcW w:w="593"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1</w:t>
            </w:r>
          </w:p>
        </w:tc>
        <w:tc>
          <w:tcPr>
            <w:tcW w:w="77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cs="Arial" w:asciiTheme="minorAscii"/>
                <w:sz w:val="20"/>
                <w:szCs w:val="20"/>
              </w:rPr>
            </w:pPr>
            <w:r>
              <w:rPr>
                <w:rFonts w:hint="eastAsia" w:ascii="宋体" w:hAnsi="宋体" w:eastAsia="宋体" w:cs="宋体"/>
                <w:i w:val="0"/>
                <w:color w:val="000000"/>
                <w:kern w:val="0"/>
                <w:sz w:val="21"/>
                <w:szCs w:val="21"/>
                <w:u w:val="none"/>
                <w:lang w:val="en-US" w:eastAsia="zh-CN" w:bidi="ar"/>
              </w:rPr>
              <w:t>96.22</w:t>
            </w:r>
          </w:p>
        </w:tc>
        <w:tc>
          <w:tcPr>
            <w:tcW w:w="47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3</w:t>
            </w:r>
          </w:p>
        </w:tc>
      </w:tr>
      <w:tr>
        <w:tblPrEx>
          <w:tblLayout w:type="fixed"/>
          <w:tblCellMar>
            <w:top w:w="0" w:type="dxa"/>
            <w:left w:w="108" w:type="dxa"/>
            <w:bottom w:w="0" w:type="dxa"/>
            <w:right w:w="108" w:type="dxa"/>
          </w:tblCellMar>
        </w:tblPrEx>
        <w:trPr>
          <w:trHeight w:val="404" w:hRule="atLeast"/>
        </w:trPr>
        <w:tc>
          <w:tcPr>
            <w:tcW w:w="926" w:type="dxa"/>
            <w:tcBorders>
              <w:top w:val="nil"/>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Ansi="宋体" w:eastAsia="宋体" w:cs="宋体" w:asciiTheme="minorAscii"/>
                <w:b w:val="0"/>
                <w:bCs w:val="0"/>
                <w:sz w:val="22"/>
                <w:szCs w:val="22"/>
              </w:rPr>
            </w:pPr>
            <w:r>
              <w:rPr>
                <w:rFonts w:hint="eastAsia" w:ascii="宋体" w:hAnsi="宋体" w:eastAsia="宋体" w:cs="宋体"/>
                <w:i w:val="0"/>
                <w:color w:val="000000"/>
                <w:kern w:val="0"/>
                <w:sz w:val="22"/>
                <w:szCs w:val="22"/>
                <w:u w:val="none"/>
                <w:lang w:val="en-US" w:eastAsia="zh-CN" w:bidi="ar"/>
              </w:rPr>
              <w:t>西山区</w:t>
            </w:r>
          </w:p>
        </w:tc>
        <w:tc>
          <w:tcPr>
            <w:tcW w:w="607"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4</w:t>
            </w:r>
          </w:p>
        </w:tc>
        <w:tc>
          <w:tcPr>
            <w:tcW w:w="8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25.02</w:t>
            </w:r>
          </w:p>
        </w:tc>
        <w:tc>
          <w:tcPr>
            <w:tcW w:w="74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38.97</w:t>
            </w:r>
          </w:p>
        </w:tc>
        <w:tc>
          <w:tcPr>
            <w:tcW w:w="5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5</w:t>
            </w:r>
          </w:p>
        </w:tc>
        <w:tc>
          <w:tcPr>
            <w:tcW w:w="87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10.49</w:t>
            </w:r>
          </w:p>
        </w:tc>
        <w:tc>
          <w:tcPr>
            <w:tcW w:w="672"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 xml:space="preserve">5.40 </w:t>
            </w:r>
          </w:p>
        </w:tc>
        <w:tc>
          <w:tcPr>
            <w:tcW w:w="808"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2</w:t>
            </w:r>
          </w:p>
        </w:tc>
        <w:tc>
          <w:tcPr>
            <w:tcW w:w="588"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5</w:t>
            </w:r>
          </w:p>
        </w:tc>
        <w:tc>
          <w:tcPr>
            <w:tcW w:w="593"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0</w:t>
            </w:r>
          </w:p>
        </w:tc>
        <w:tc>
          <w:tcPr>
            <w:tcW w:w="77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cs="Arial" w:asciiTheme="minorAscii"/>
                <w:sz w:val="20"/>
                <w:szCs w:val="20"/>
              </w:rPr>
            </w:pPr>
            <w:r>
              <w:rPr>
                <w:rFonts w:hint="eastAsia" w:ascii="宋体" w:hAnsi="宋体" w:eastAsia="宋体" w:cs="宋体"/>
                <w:i w:val="0"/>
                <w:color w:val="000000"/>
                <w:kern w:val="0"/>
                <w:sz w:val="21"/>
                <w:szCs w:val="21"/>
                <w:u w:val="none"/>
                <w:lang w:val="en-US" w:eastAsia="zh-CN" w:bidi="ar"/>
              </w:rPr>
              <w:t>95.88</w:t>
            </w:r>
          </w:p>
        </w:tc>
        <w:tc>
          <w:tcPr>
            <w:tcW w:w="47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4</w:t>
            </w:r>
          </w:p>
        </w:tc>
      </w:tr>
      <w:tr>
        <w:tblPrEx>
          <w:tblLayout w:type="fixed"/>
          <w:tblCellMar>
            <w:top w:w="0" w:type="dxa"/>
            <w:left w:w="108" w:type="dxa"/>
            <w:bottom w:w="0" w:type="dxa"/>
            <w:right w:w="108" w:type="dxa"/>
          </w:tblCellMar>
        </w:tblPrEx>
        <w:trPr>
          <w:trHeight w:val="389" w:hRule="atLeast"/>
        </w:trPr>
        <w:tc>
          <w:tcPr>
            <w:tcW w:w="926" w:type="dxa"/>
            <w:tcBorders>
              <w:top w:val="nil"/>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Ansi="宋体" w:eastAsia="宋体" w:cs="宋体" w:asciiTheme="minorAscii"/>
                <w:b w:val="0"/>
                <w:bCs w:val="0"/>
                <w:sz w:val="22"/>
                <w:szCs w:val="22"/>
              </w:rPr>
            </w:pPr>
            <w:r>
              <w:rPr>
                <w:rFonts w:hint="eastAsia" w:ascii="宋体" w:hAnsi="宋体" w:eastAsia="宋体" w:cs="宋体"/>
                <w:i w:val="0"/>
                <w:color w:val="000000"/>
                <w:kern w:val="0"/>
                <w:sz w:val="22"/>
                <w:szCs w:val="22"/>
                <w:u w:val="none"/>
                <w:lang w:val="en-US" w:eastAsia="zh-CN" w:bidi="ar"/>
              </w:rPr>
              <w:t>官渡区</w:t>
            </w:r>
          </w:p>
        </w:tc>
        <w:tc>
          <w:tcPr>
            <w:tcW w:w="607"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4</w:t>
            </w:r>
          </w:p>
        </w:tc>
        <w:tc>
          <w:tcPr>
            <w:tcW w:w="8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24.95</w:t>
            </w:r>
          </w:p>
        </w:tc>
        <w:tc>
          <w:tcPr>
            <w:tcW w:w="74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38.75</w:t>
            </w:r>
          </w:p>
        </w:tc>
        <w:tc>
          <w:tcPr>
            <w:tcW w:w="5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5</w:t>
            </w:r>
          </w:p>
        </w:tc>
        <w:tc>
          <w:tcPr>
            <w:tcW w:w="87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10.41</w:t>
            </w:r>
          </w:p>
        </w:tc>
        <w:tc>
          <w:tcPr>
            <w:tcW w:w="672"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4.98</w:t>
            </w:r>
          </w:p>
        </w:tc>
        <w:tc>
          <w:tcPr>
            <w:tcW w:w="808"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2</w:t>
            </w:r>
          </w:p>
        </w:tc>
        <w:tc>
          <w:tcPr>
            <w:tcW w:w="588"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5</w:t>
            </w:r>
          </w:p>
        </w:tc>
        <w:tc>
          <w:tcPr>
            <w:tcW w:w="593"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0</w:t>
            </w:r>
          </w:p>
        </w:tc>
        <w:tc>
          <w:tcPr>
            <w:tcW w:w="77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cs="Arial" w:asciiTheme="minorAscii"/>
                <w:sz w:val="20"/>
                <w:szCs w:val="20"/>
              </w:rPr>
            </w:pPr>
            <w:r>
              <w:rPr>
                <w:rFonts w:hint="eastAsia" w:ascii="宋体" w:hAnsi="宋体" w:eastAsia="宋体" w:cs="宋体"/>
                <w:i w:val="0"/>
                <w:color w:val="000000"/>
                <w:kern w:val="0"/>
                <w:sz w:val="21"/>
                <w:szCs w:val="21"/>
                <w:u w:val="none"/>
                <w:lang w:val="en-US" w:eastAsia="zh-CN" w:bidi="ar"/>
              </w:rPr>
              <w:t xml:space="preserve">95.09 </w:t>
            </w:r>
          </w:p>
        </w:tc>
        <w:tc>
          <w:tcPr>
            <w:tcW w:w="47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5</w:t>
            </w:r>
          </w:p>
        </w:tc>
      </w:tr>
      <w:tr>
        <w:tblPrEx>
          <w:tblLayout w:type="fixed"/>
          <w:tblCellMar>
            <w:top w:w="0" w:type="dxa"/>
            <w:left w:w="108" w:type="dxa"/>
            <w:bottom w:w="0" w:type="dxa"/>
            <w:right w:w="108" w:type="dxa"/>
          </w:tblCellMar>
        </w:tblPrEx>
        <w:trPr>
          <w:trHeight w:val="404" w:hRule="atLeast"/>
        </w:trPr>
        <w:tc>
          <w:tcPr>
            <w:tcW w:w="926" w:type="dxa"/>
            <w:tcBorders>
              <w:top w:val="nil"/>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Ansi="宋体" w:eastAsia="宋体" w:cs="宋体" w:asciiTheme="minorAscii"/>
                <w:b w:val="0"/>
                <w:bCs w:val="0"/>
                <w:sz w:val="22"/>
                <w:szCs w:val="22"/>
              </w:rPr>
            </w:pPr>
            <w:r>
              <w:rPr>
                <w:rFonts w:hint="eastAsia" w:ascii="宋体" w:hAnsi="宋体" w:eastAsia="宋体" w:cs="宋体"/>
                <w:i w:val="0"/>
                <w:color w:val="000000"/>
                <w:kern w:val="0"/>
                <w:sz w:val="22"/>
                <w:szCs w:val="22"/>
                <w:u w:val="none"/>
                <w:lang w:val="en-US" w:eastAsia="zh-CN" w:bidi="ar"/>
              </w:rPr>
              <w:t>度假区</w:t>
            </w:r>
          </w:p>
        </w:tc>
        <w:tc>
          <w:tcPr>
            <w:tcW w:w="607"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4</w:t>
            </w:r>
          </w:p>
        </w:tc>
        <w:tc>
          <w:tcPr>
            <w:tcW w:w="8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25.06</w:t>
            </w:r>
          </w:p>
        </w:tc>
        <w:tc>
          <w:tcPr>
            <w:tcW w:w="74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38.34</w:t>
            </w:r>
          </w:p>
        </w:tc>
        <w:tc>
          <w:tcPr>
            <w:tcW w:w="5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5</w:t>
            </w:r>
          </w:p>
        </w:tc>
        <w:tc>
          <w:tcPr>
            <w:tcW w:w="87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10.82</w:t>
            </w:r>
          </w:p>
        </w:tc>
        <w:tc>
          <w:tcPr>
            <w:tcW w:w="672"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4.75</w:t>
            </w:r>
          </w:p>
        </w:tc>
        <w:tc>
          <w:tcPr>
            <w:tcW w:w="808"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2</w:t>
            </w:r>
          </w:p>
        </w:tc>
        <w:tc>
          <w:tcPr>
            <w:tcW w:w="588"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5</w:t>
            </w:r>
          </w:p>
        </w:tc>
        <w:tc>
          <w:tcPr>
            <w:tcW w:w="593"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0</w:t>
            </w:r>
          </w:p>
        </w:tc>
        <w:tc>
          <w:tcPr>
            <w:tcW w:w="77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cs="Arial" w:asciiTheme="minorAscii"/>
                <w:sz w:val="20"/>
                <w:szCs w:val="20"/>
              </w:rPr>
            </w:pPr>
            <w:r>
              <w:rPr>
                <w:rFonts w:hint="eastAsia" w:ascii="宋体" w:hAnsi="宋体" w:eastAsia="宋体" w:cs="宋体"/>
                <w:i w:val="0"/>
                <w:color w:val="000000"/>
                <w:kern w:val="0"/>
                <w:sz w:val="21"/>
                <w:szCs w:val="21"/>
                <w:u w:val="none"/>
                <w:lang w:val="en-US" w:eastAsia="zh-CN" w:bidi="ar"/>
              </w:rPr>
              <w:t>94.97</w:t>
            </w:r>
          </w:p>
        </w:tc>
        <w:tc>
          <w:tcPr>
            <w:tcW w:w="47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6</w:t>
            </w:r>
          </w:p>
        </w:tc>
      </w:tr>
      <w:tr>
        <w:tblPrEx>
          <w:tblLayout w:type="fixed"/>
          <w:tblCellMar>
            <w:top w:w="0" w:type="dxa"/>
            <w:left w:w="108" w:type="dxa"/>
            <w:bottom w:w="0" w:type="dxa"/>
            <w:right w:w="108" w:type="dxa"/>
          </w:tblCellMar>
        </w:tblPrEx>
        <w:trPr>
          <w:trHeight w:val="404" w:hRule="atLeast"/>
        </w:trPr>
        <w:tc>
          <w:tcPr>
            <w:tcW w:w="926" w:type="dxa"/>
            <w:tcBorders>
              <w:top w:val="nil"/>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Ansi="宋体" w:eastAsia="宋体" w:cs="宋体" w:asciiTheme="minorAscii"/>
                <w:b w:val="0"/>
                <w:bCs w:val="0"/>
                <w:sz w:val="22"/>
                <w:szCs w:val="22"/>
              </w:rPr>
            </w:pPr>
            <w:r>
              <w:rPr>
                <w:rFonts w:hint="eastAsia" w:ascii="宋体" w:hAnsi="宋体" w:eastAsia="宋体" w:cs="宋体"/>
                <w:i w:val="0"/>
                <w:color w:val="000000"/>
                <w:kern w:val="0"/>
                <w:sz w:val="22"/>
                <w:szCs w:val="22"/>
                <w:u w:val="none"/>
                <w:lang w:val="en-US" w:eastAsia="zh-CN" w:bidi="ar"/>
              </w:rPr>
              <w:t>经开区</w:t>
            </w:r>
          </w:p>
        </w:tc>
        <w:tc>
          <w:tcPr>
            <w:tcW w:w="607"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4</w:t>
            </w:r>
          </w:p>
        </w:tc>
        <w:tc>
          <w:tcPr>
            <w:tcW w:w="8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25.02</w:t>
            </w:r>
          </w:p>
        </w:tc>
        <w:tc>
          <w:tcPr>
            <w:tcW w:w="74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37.75</w:t>
            </w:r>
          </w:p>
        </w:tc>
        <w:tc>
          <w:tcPr>
            <w:tcW w:w="5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5</w:t>
            </w:r>
          </w:p>
        </w:tc>
        <w:tc>
          <w:tcPr>
            <w:tcW w:w="87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10.6</w:t>
            </w:r>
          </w:p>
        </w:tc>
        <w:tc>
          <w:tcPr>
            <w:tcW w:w="672"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 xml:space="preserve">5.00 </w:t>
            </w:r>
          </w:p>
        </w:tc>
        <w:tc>
          <w:tcPr>
            <w:tcW w:w="808"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2</w:t>
            </w:r>
          </w:p>
        </w:tc>
        <w:tc>
          <w:tcPr>
            <w:tcW w:w="588"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5</w:t>
            </w:r>
          </w:p>
        </w:tc>
        <w:tc>
          <w:tcPr>
            <w:tcW w:w="593"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0</w:t>
            </w:r>
          </w:p>
        </w:tc>
        <w:tc>
          <w:tcPr>
            <w:tcW w:w="77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cs="Arial" w:asciiTheme="minorAscii"/>
                <w:sz w:val="20"/>
                <w:szCs w:val="20"/>
              </w:rPr>
            </w:pPr>
            <w:r>
              <w:rPr>
                <w:rFonts w:hint="eastAsia" w:ascii="宋体" w:hAnsi="宋体" w:eastAsia="宋体" w:cs="宋体"/>
                <w:i w:val="0"/>
                <w:color w:val="000000"/>
                <w:kern w:val="0"/>
                <w:sz w:val="21"/>
                <w:szCs w:val="21"/>
                <w:u w:val="none"/>
                <w:lang w:val="en-US" w:eastAsia="zh-CN" w:bidi="ar"/>
              </w:rPr>
              <w:t>94.37</w:t>
            </w:r>
          </w:p>
        </w:tc>
        <w:tc>
          <w:tcPr>
            <w:tcW w:w="47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7</w:t>
            </w:r>
          </w:p>
        </w:tc>
      </w:tr>
      <w:tr>
        <w:tblPrEx>
          <w:tblLayout w:type="fixed"/>
          <w:tblCellMar>
            <w:top w:w="0" w:type="dxa"/>
            <w:left w:w="108" w:type="dxa"/>
            <w:bottom w:w="0" w:type="dxa"/>
            <w:right w:w="108" w:type="dxa"/>
          </w:tblCellMar>
        </w:tblPrEx>
        <w:trPr>
          <w:trHeight w:val="384" w:hRule="atLeast"/>
        </w:trPr>
        <w:tc>
          <w:tcPr>
            <w:tcW w:w="926" w:type="dxa"/>
            <w:tcBorders>
              <w:top w:val="nil"/>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Ansi="宋体" w:eastAsia="宋体" w:cs="宋体" w:asciiTheme="minorAscii"/>
                <w:b w:val="0"/>
                <w:bCs w:val="0"/>
                <w:sz w:val="22"/>
                <w:szCs w:val="22"/>
              </w:rPr>
            </w:pPr>
            <w:r>
              <w:rPr>
                <w:rFonts w:hint="eastAsia" w:ascii="宋体" w:hAnsi="宋体" w:eastAsia="宋体" w:cs="宋体"/>
                <w:i w:val="0"/>
                <w:color w:val="000000"/>
                <w:kern w:val="0"/>
                <w:sz w:val="22"/>
                <w:szCs w:val="22"/>
                <w:u w:val="none"/>
                <w:lang w:val="en-US" w:eastAsia="zh-CN" w:bidi="ar"/>
              </w:rPr>
              <w:t>高新区</w:t>
            </w:r>
          </w:p>
        </w:tc>
        <w:tc>
          <w:tcPr>
            <w:tcW w:w="607"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4</w:t>
            </w:r>
          </w:p>
        </w:tc>
        <w:tc>
          <w:tcPr>
            <w:tcW w:w="8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24.87</w:t>
            </w:r>
          </w:p>
        </w:tc>
        <w:tc>
          <w:tcPr>
            <w:tcW w:w="74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37.39</w:t>
            </w:r>
          </w:p>
        </w:tc>
        <w:tc>
          <w:tcPr>
            <w:tcW w:w="5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5</w:t>
            </w:r>
          </w:p>
        </w:tc>
        <w:tc>
          <w:tcPr>
            <w:tcW w:w="87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10.79</w:t>
            </w:r>
          </w:p>
        </w:tc>
        <w:tc>
          <w:tcPr>
            <w:tcW w:w="672"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4.75</w:t>
            </w:r>
          </w:p>
        </w:tc>
        <w:tc>
          <w:tcPr>
            <w:tcW w:w="808"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2</w:t>
            </w:r>
          </w:p>
        </w:tc>
        <w:tc>
          <w:tcPr>
            <w:tcW w:w="588"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5</w:t>
            </w:r>
          </w:p>
        </w:tc>
        <w:tc>
          <w:tcPr>
            <w:tcW w:w="593"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0"/>
                <w:szCs w:val="20"/>
              </w:rPr>
            </w:pPr>
            <w:r>
              <w:rPr>
                <w:rFonts w:hint="eastAsia" w:ascii="宋体" w:hAnsi="宋体" w:eastAsia="宋体" w:cs="宋体"/>
                <w:i w:val="0"/>
                <w:color w:val="000000"/>
                <w:kern w:val="0"/>
                <w:sz w:val="21"/>
                <w:szCs w:val="21"/>
                <w:u w:val="none"/>
                <w:lang w:val="en-US" w:eastAsia="zh-CN" w:bidi="ar"/>
              </w:rPr>
              <w:t>0</w:t>
            </w:r>
          </w:p>
        </w:tc>
        <w:tc>
          <w:tcPr>
            <w:tcW w:w="77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cs="Arial" w:asciiTheme="minorAscii"/>
                <w:sz w:val="20"/>
                <w:szCs w:val="20"/>
              </w:rPr>
            </w:pPr>
            <w:r>
              <w:rPr>
                <w:rFonts w:hint="eastAsia" w:ascii="宋体" w:hAnsi="宋体" w:eastAsia="宋体" w:cs="宋体"/>
                <w:i w:val="0"/>
                <w:color w:val="000000"/>
                <w:kern w:val="0"/>
                <w:sz w:val="21"/>
                <w:szCs w:val="21"/>
                <w:u w:val="none"/>
                <w:lang w:val="en-US" w:eastAsia="zh-CN" w:bidi="ar"/>
              </w:rPr>
              <w:t xml:space="preserve">93.80 </w:t>
            </w:r>
          </w:p>
        </w:tc>
        <w:tc>
          <w:tcPr>
            <w:tcW w:w="47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8</w:t>
            </w:r>
          </w:p>
        </w:tc>
      </w:tr>
    </w:tbl>
    <w:p>
      <w:pPr>
        <w:spacing w:line="560" w:lineRule="exact"/>
        <w:ind w:firstLine="640" w:firstLineChars="200"/>
        <w:rPr>
          <w:rFonts w:ascii="仿宋_GB2312" w:eastAsia="仿宋_GB2312"/>
          <w:szCs w:val="21"/>
        </w:rPr>
      </w:pPr>
      <w:r>
        <w:rPr>
          <w:rFonts w:hint="eastAsia" w:ascii="黑体" w:hAnsi="黑体" w:eastAsia="黑体"/>
          <w:sz w:val="32"/>
          <w:szCs w:val="32"/>
        </w:rPr>
        <w:t>二、网格案件综合分析</w:t>
      </w:r>
    </w:p>
    <w:p>
      <w:pPr>
        <w:spacing w:line="560" w:lineRule="exact"/>
        <w:ind w:firstLine="480" w:firstLineChars="150"/>
        <w:rPr>
          <w:rFonts w:ascii="楷体_GB2312" w:eastAsia="楷体_GB2312"/>
          <w:sz w:val="32"/>
          <w:szCs w:val="32"/>
        </w:rPr>
      </w:pPr>
      <w:r>
        <w:rPr>
          <w:rFonts w:hint="eastAsia" w:ascii="楷体_GB2312" w:eastAsia="楷体_GB2312"/>
          <w:sz w:val="32"/>
          <w:szCs w:val="32"/>
        </w:rPr>
        <w:t>（一）网格案件总体情况</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1.立结案情况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月网格化管理系统共受理网格</w:t>
      </w:r>
      <w:r>
        <w:rPr>
          <w:rFonts w:ascii="仿宋_GB2312" w:eastAsia="仿宋_GB2312"/>
          <w:sz w:val="32"/>
          <w:szCs w:val="32"/>
        </w:rPr>
        <w:t>案件2</w:t>
      </w:r>
      <w:r>
        <w:rPr>
          <w:rFonts w:hint="eastAsia" w:ascii="仿宋_GB2312" w:eastAsia="仿宋_GB2312"/>
          <w:sz w:val="32"/>
          <w:szCs w:val="32"/>
          <w:lang w:val="en-US" w:eastAsia="zh-CN"/>
        </w:rPr>
        <w:t>17176</w:t>
      </w:r>
      <w:r>
        <w:rPr>
          <w:rFonts w:hint="eastAsia" w:ascii="仿宋_GB2312" w:eastAsia="仿宋_GB2312"/>
          <w:sz w:val="32"/>
          <w:szCs w:val="32"/>
        </w:rPr>
        <w:t>件，立案</w:t>
      </w:r>
      <w:r>
        <w:rPr>
          <w:rFonts w:hint="eastAsia" w:ascii="仿宋_GB2312" w:eastAsia="仿宋_GB2312"/>
          <w:sz w:val="32"/>
          <w:szCs w:val="32"/>
          <w:lang w:val="en-US" w:eastAsia="zh-CN"/>
        </w:rPr>
        <w:t>188067</w:t>
      </w:r>
      <w:r>
        <w:rPr>
          <w:rFonts w:hint="eastAsia" w:ascii="仿宋_GB2312" w:eastAsia="仿宋_GB2312"/>
          <w:sz w:val="32"/>
          <w:szCs w:val="32"/>
        </w:rPr>
        <w:t>件，结案</w:t>
      </w:r>
      <w:r>
        <w:rPr>
          <w:rFonts w:hint="eastAsia" w:ascii="仿宋_GB2312" w:eastAsia="仿宋_GB2312"/>
          <w:sz w:val="32"/>
          <w:szCs w:val="32"/>
          <w:lang w:val="en-US" w:eastAsia="zh-CN"/>
        </w:rPr>
        <w:t>186948</w:t>
      </w:r>
      <w:r>
        <w:rPr>
          <w:rFonts w:hint="eastAsia" w:ascii="仿宋_GB2312" w:eastAsia="仿宋_GB2312"/>
          <w:sz w:val="32"/>
          <w:szCs w:val="32"/>
        </w:rPr>
        <w:t>件，结案率</w:t>
      </w:r>
      <w:r>
        <w:rPr>
          <w:rFonts w:ascii="仿宋_GB2312" w:eastAsia="仿宋_GB2312"/>
          <w:sz w:val="32"/>
          <w:szCs w:val="32"/>
        </w:rPr>
        <w:t>99.</w:t>
      </w:r>
      <w:r>
        <w:rPr>
          <w:rFonts w:hint="eastAsia" w:ascii="仿宋_GB2312" w:eastAsia="仿宋_GB2312"/>
          <w:sz w:val="32"/>
          <w:szCs w:val="32"/>
          <w:lang w:val="en-US" w:eastAsia="zh-CN"/>
        </w:rPr>
        <w:t>40</w:t>
      </w:r>
      <w:r>
        <w:rPr>
          <w:rFonts w:hint="eastAsia" w:ascii="仿宋_GB2312" w:eastAsia="仿宋_GB2312"/>
          <w:sz w:val="32"/>
          <w:szCs w:val="32"/>
        </w:rPr>
        <w:t>%。</w:t>
      </w:r>
    </w:p>
    <w:p>
      <w:pPr>
        <w:spacing w:line="560" w:lineRule="exact"/>
        <w:ind w:firstLine="630" w:firstLineChars="196"/>
        <w:rPr>
          <w:rFonts w:ascii="仿宋_GB2312" w:eastAsia="仿宋_GB2312"/>
          <w:b/>
          <w:sz w:val="32"/>
          <w:szCs w:val="32"/>
        </w:rPr>
      </w:pPr>
      <w:r>
        <w:rPr>
          <w:rFonts w:hint="eastAsia" w:ascii="仿宋_GB2312" w:eastAsia="仿宋_GB2312"/>
          <w:b/>
          <w:sz w:val="32"/>
          <w:szCs w:val="32"/>
        </w:rPr>
        <w:t>2.案件来源情况</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8</w:t>
      </w:r>
      <w:r>
        <w:rPr>
          <w:rFonts w:hint="eastAsia" w:ascii="仿宋_GB2312" w:eastAsia="仿宋_GB2312"/>
          <w:sz w:val="32"/>
          <w:szCs w:val="32"/>
        </w:rPr>
        <w:t>月市级监督员上报并立案</w:t>
      </w:r>
      <w:r>
        <w:rPr>
          <w:rFonts w:hint="eastAsia" w:ascii="仿宋_GB2312" w:eastAsia="仿宋_GB2312"/>
          <w:sz w:val="32"/>
          <w:szCs w:val="32"/>
          <w:lang w:val="en-US" w:eastAsia="zh-CN"/>
        </w:rPr>
        <w:t>29690</w:t>
      </w:r>
      <w:r>
        <w:rPr>
          <w:rFonts w:hint="eastAsia" w:ascii="仿宋_GB2312" w:eastAsia="仿宋_GB2312"/>
          <w:sz w:val="32"/>
          <w:szCs w:val="32"/>
        </w:rPr>
        <w:t>件，占案件立案总量的</w:t>
      </w:r>
      <w:r>
        <w:rPr>
          <w:rFonts w:ascii="仿宋_GB2312" w:eastAsia="仿宋_GB2312"/>
          <w:sz w:val="32"/>
          <w:szCs w:val="32"/>
        </w:rPr>
        <w:t>1</w:t>
      </w:r>
      <w:r>
        <w:rPr>
          <w:rFonts w:hint="eastAsia" w:ascii="仿宋_GB2312" w:eastAsia="仿宋_GB2312"/>
          <w:sz w:val="32"/>
          <w:szCs w:val="32"/>
          <w:lang w:val="en-US" w:eastAsia="zh-CN"/>
        </w:rPr>
        <w:t>5.79</w:t>
      </w:r>
      <w:r>
        <w:rPr>
          <w:rFonts w:hint="eastAsia" w:ascii="仿宋_GB2312" w:eastAsia="仿宋_GB2312"/>
          <w:sz w:val="32"/>
          <w:szCs w:val="32"/>
        </w:rPr>
        <w:t>%，结案</w:t>
      </w:r>
      <w:r>
        <w:rPr>
          <w:rFonts w:hint="eastAsia" w:ascii="仿宋_GB2312" w:eastAsia="仿宋_GB2312"/>
          <w:sz w:val="32"/>
          <w:szCs w:val="32"/>
          <w:lang w:val="en-US" w:eastAsia="zh-CN"/>
        </w:rPr>
        <w:t>29384</w:t>
      </w:r>
      <w:r>
        <w:rPr>
          <w:rFonts w:hint="eastAsia" w:ascii="仿宋_GB2312" w:eastAsia="仿宋_GB2312"/>
          <w:sz w:val="32"/>
          <w:szCs w:val="32"/>
        </w:rPr>
        <w:t>件，结案率</w:t>
      </w:r>
      <w:r>
        <w:rPr>
          <w:rFonts w:ascii="仿宋_GB2312" w:eastAsia="仿宋_GB2312"/>
          <w:sz w:val="32"/>
          <w:szCs w:val="32"/>
        </w:rPr>
        <w:t>9</w:t>
      </w:r>
      <w:r>
        <w:rPr>
          <w:rFonts w:hint="eastAsia" w:ascii="仿宋_GB2312" w:eastAsia="仿宋_GB2312"/>
          <w:sz w:val="32"/>
          <w:szCs w:val="32"/>
          <w:lang w:val="en-US" w:eastAsia="zh-CN"/>
        </w:rPr>
        <w:t>8.97</w:t>
      </w:r>
      <w:r>
        <w:rPr>
          <w:rFonts w:ascii="仿宋_GB2312" w:eastAsia="仿宋_GB2312"/>
          <w:sz w:val="32"/>
          <w:szCs w:val="32"/>
        </w:rPr>
        <w:t>%</w:t>
      </w:r>
      <w:r>
        <w:rPr>
          <w:rFonts w:hint="eastAsia" w:ascii="仿宋_GB2312" w:eastAsia="仿宋_GB2312"/>
          <w:sz w:val="32"/>
          <w:szCs w:val="32"/>
        </w:rPr>
        <w:t>。</w:t>
      </w:r>
    </w:p>
    <w:p>
      <w:pPr>
        <w:spacing w:line="560" w:lineRule="exact"/>
        <w:ind w:firstLine="480" w:firstLineChars="15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8</w:t>
      </w:r>
      <w:r>
        <w:rPr>
          <w:rFonts w:hint="eastAsia" w:ascii="仿宋_GB2312" w:eastAsia="仿宋_GB2312"/>
          <w:sz w:val="32"/>
          <w:szCs w:val="32"/>
        </w:rPr>
        <w:t>月区级监督员上报并立案</w:t>
      </w:r>
      <w:r>
        <w:rPr>
          <w:rFonts w:ascii="仿宋_GB2312" w:eastAsia="仿宋_GB2312"/>
          <w:sz w:val="32"/>
          <w:szCs w:val="32"/>
        </w:rPr>
        <w:t>1</w:t>
      </w:r>
      <w:r>
        <w:rPr>
          <w:rFonts w:hint="eastAsia" w:ascii="仿宋_GB2312" w:eastAsia="仿宋_GB2312"/>
          <w:sz w:val="32"/>
          <w:szCs w:val="32"/>
          <w:lang w:val="en-US" w:eastAsia="zh-CN"/>
        </w:rPr>
        <w:t>56215</w:t>
      </w:r>
      <w:r>
        <w:rPr>
          <w:rFonts w:hint="eastAsia" w:ascii="仿宋_GB2312" w:eastAsia="仿宋_GB2312"/>
          <w:sz w:val="32"/>
          <w:szCs w:val="32"/>
        </w:rPr>
        <w:t>件，占案件立案总量的</w:t>
      </w:r>
      <w:r>
        <w:rPr>
          <w:rFonts w:ascii="仿宋_GB2312" w:eastAsia="仿宋_GB2312"/>
          <w:sz w:val="32"/>
          <w:szCs w:val="32"/>
        </w:rPr>
        <w:t>8</w:t>
      </w:r>
      <w:r>
        <w:rPr>
          <w:rFonts w:hint="eastAsia" w:ascii="仿宋_GB2312" w:eastAsia="仿宋_GB2312"/>
          <w:sz w:val="32"/>
          <w:szCs w:val="32"/>
          <w:lang w:val="en-US" w:eastAsia="zh-CN"/>
        </w:rPr>
        <w:t>3.06</w:t>
      </w:r>
      <w:r>
        <w:rPr>
          <w:rFonts w:ascii="仿宋_GB2312" w:eastAsia="仿宋_GB2312"/>
          <w:sz w:val="32"/>
          <w:szCs w:val="32"/>
        </w:rPr>
        <w:t>%</w:t>
      </w:r>
      <w:r>
        <w:rPr>
          <w:rFonts w:hint="eastAsia" w:ascii="仿宋_GB2312" w:eastAsia="仿宋_GB2312"/>
          <w:sz w:val="32"/>
          <w:szCs w:val="32"/>
        </w:rPr>
        <w:t>，结案</w:t>
      </w:r>
      <w:r>
        <w:rPr>
          <w:rFonts w:ascii="仿宋_GB2312" w:eastAsia="仿宋_GB2312"/>
          <w:sz w:val="32"/>
          <w:szCs w:val="32"/>
        </w:rPr>
        <w:t>1</w:t>
      </w:r>
      <w:r>
        <w:rPr>
          <w:rFonts w:hint="eastAsia" w:ascii="仿宋_GB2312" w:eastAsia="仿宋_GB2312"/>
          <w:sz w:val="32"/>
          <w:szCs w:val="32"/>
          <w:lang w:val="en-US" w:eastAsia="zh-CN"/>
        </w:rPr>
        <w:t>55790</w:t>
      </w:r>
      <w:r>
        <w:rPr>
          <w:rFonts w:hint="eastAsia" w:ascii="仿宋_GB2312" w:eastAsia="仿宋_GB2312"/>
          <w:sz w:val="32"/>
          <w:szCs w:val="32"/>
        </w:rPr>
        <w:t>件，结案率99.</w:t>
      </w:r>
      <w:r>
        <w:rPr>
          <w:rFonts w:hint="eastAsia" w:ascii="仿宋_GB2312" w:eastAsia="仿宋_GB2312"/>
          <w:sz w:val="32"/>
          <w:szCs w:val="32"/>
          <w:lang w:val="en-US" w:eastAsia="zh-CN"/>
        </w:rPr>
        <w:t>73</w:t>
      </w:r>
      <w:r>
        <w:rPr>
          <w:rFonts w:hint="eastAsia" w:ascii="仿宋_GB2312" w:eastAsia="仿宋_GB2312"/>
          <w:sz w:val="32"/>
          <w:szCs w:val="32"/>
        </w:rPr>
        <w:t>%。</w:t>
      </w:r>
    </w:p>
    <w:p>
      <w:pPr>
        <w:spacing w:line="560" w:lineRule="exact"/>
        <w:jc w:val="center"/>
        <w:rPr>
          <w:rFonts w:ascii="仿宋_GB2312" w:eastAsia="仿宋_GB2312"/>
          <w:b/>
          <w:sz w:val="32"/>
          <w:szCs w:val="32"/>
        </w:rPr>
      </w:pPr>
      <w:r>
        <w:rPr>
          <w:rFonts w:hint="eastAsia" w:ascii="仿宋_GB2312" w:eastAsia="仿宋_GB2312"/>
          <w:b/>
          <w:sz w:val="32"/>
          <w:szCs w:val="32"/>
          <w:lang w:val="en-US" w:eastAsia="zh-CN"/>
        </w:rPr>
        <w:t>8</w:t>
      </w:r>
      <w:r>
        <w:rPr>
          <w:rFonts w:hint="eastAsia" w:ascii="仿宋_GB2312" w:eastAsia="仿宋_GB2312"/>
          <w:b/>
          <w:sz w:val="32"/>
          <w:szCs w:val="32"/>
        </w:rPr>
        <w:t>月主城</w:t>
      </w:r>
      <w:r>
        <w:rPr>
          <w:rFonts w:hint="eastAsia" w:ascii="仿宋_GB2312" w:eastAsia="仿宋_GB2312"/>
          <w:b/>
          <w:sz w:val="32"/>
          <w:szCs w:val="32"/>
          <w:lang w:val="en-US" w:eastAsia="zh-CN"/>
        </w:rPr>
        <w:t>各区</w:t>
      </w:r>
      <w:r>
        <w:rPr>
          <w:rFonts w:hint="eastAsia" w:ascii="仿宋_GB2312" w:eastAsia="仿宋_GB2312"/>
          <w:b/>
          <w:sz w:val="32"/>
          <w:szCs w:val="32"/>
        </w:rPr>
        <w:t>监督员上报案件情况</w:t>
      </w:r>
    </w:p>
    <w:p>
      <w:pPr/>
      <w:r>
        <w:drawing>
          <wp:inline distT="0" distB="0" distL="114300" distR="114300">
            <wp:extent cx="5269230" cy="2073275"/>
            <wp:effectExtent l="0" t="0" r="7620" b="317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269230" cy="2073275"/>
                    </a:xfrm>
                    <a:prstGeom prst="rect">
                      <a:avLst/>
                    </a:prstGeom>
                    <a:noFill/>
                    <a:ln w="9525">
                      <a:noFill/>
                    </a:ln>
                  </pic:spPr>
                </pic:pic>
              </a:graphicData>
            </a:graphic>
          </wp:inline>
        </w:drawing>
      </w:r>
    </w:p>
    <w:p>
      <w:pPr>
        <w:tabs>
          <w:tab w:val="left" w:pos="3915"/>
        </w:tabs>
        <w:spacing w:line="560" w:lineRule="exact"/>
        <w:ind w:firstLine="480" w:firstLineChars="150"/>
        <w:rPr>
          <w:rFonts w:ascii="仿宋_GB2312" w:eastAsia="仿宋_GB2312"/>
          <w:sz w:val="32"/>
          <w:szCs w:val="32"/>
        </w:rPr>
      </w:pPr>
      <w:r>
        <w:rPr>
          <w:rFonts w:hint="eastAsia" w:ascii="仿宋_GB2312" w:eastAsia="仿宋_GB2312"/>
          <w:sz w:val="32"/>
          <w:szCs w:val="32"/>
        </w:rPr>
        <w:t>（3）案件其他来源</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月共受理市长热线转办案件</w:t>
      </w:r>
      <w:r>
        <w:rPr>
          <w:rFonts w:hint="eastAsia" w:ascii="仿宋_GB2312" w:eastAsia="仿宋_GB2312"/>
          <w:sz w:val="32"/>
          <w:szCs w:val="32"/>
          <w:lang w:val="en-US" w:eastAsia="zh-CN"/>
        </w:rPr>
        <w:t>1379</w:t>
      </w:r>
      <w:r>
        <w:rPr>
          <w:rFonts w:hint="eastAsia" w:ascii="仿宋_GB2312" w:eastAsia="仿宋_GB2312"/>
          <w:sz w:val="32"/>
          <w:szCs w:val="32"/>
        </w:rPr>
        <w:t>件，结案</w:t>
      </w:r>
      <w:r>
        <w:rPr>
          <w:rFonts w:hint="eastAsia" w:ascii="仿宋_GB2312" w:eastAsia="仿宋_GB2312"/>
          <w:sz w:val="32"/>
          <w:szCs w:val="32"/>
          <w:lang w:val="en-US" w:eastAsia="zh-CN"/>
        </w:rPr>
        <w:t>1104</w:t>
      </w:r>
      <w:r>
        <w:rPr>
          <w:rFonts w:hint="eastAsia" w:ascii="仿宋_GB2312" w:eastAsia="仿宋_GB2312"/>
          <w:sz w:val="32"/>
          <w:szCs w:val="32"/>
        </w:rPr>
        <w:t>件，结案率</w:t>
      </w:r>
      <w:r>
        <w:rPr>
          <w:rFonts w:hint="eastAsia" w:ascii="仿宋_GB2312" w:eastAsia="仿宋_GB2312"/>
          <w:sz w:val="32"/>
          <w:szCs w:val="32"/>
          <w:lang w:val="en-US" w:eastAsia="zh-CN"/>
        </w:rPr>
        <w:t>80.06</w:t>
      </w:r>
      <w:r>
        <w:rPr>
          <w:rFonts w:hint="eastAsia" w:ascii="仿宋_GB2312" w:eastAsia="仿宋_GB2312"/>
          <w:sz w:val="32"/>
          <w:szCs w:val="32"/>
        </w:rPr>
        <w:t>%；微信、微博等其他形式举报案件</w:t>
      </w:r>
      <w:r>
        <w:rPr>
          <w:rFonts w:hint="eastAsia" w:ascii="仿宋_GB2312" w:eastAsia="仿宋_GB2312"/>
          <w:sz w:val="32"/>
          <w:szCs w:val="32"/>
          <w:lang w:val="en-US" w:eastAsia="zh-CN"/>
        </w:rPr>
        <w:t>658</w:t>
      </w:r>
      <w:r>
        <w:rPr>
          <w:rFonts w:hint="eastAsia" w:ascii="仿宋_GB2312" w:eastAsia="仿宋_GB2312"/>
          <w:sz w:val="32"/>
          <w:szCs w:val="32"/>
        </w:rPr>
        <w:t xml:space="preserve">件，结案 </w:t>
      </w:r>
      <w:r>
        <w:rPr>
          <w:rFonts w:hint="eastAsia" w:ascii="仿宋_GB2312" w:eastAsia="仿宋_GB2312"/>
          <w:sz w:val="32"/>
          <w:szCs w:val="32"/>
          <w:lang w:val="en-US" w:eastAsia="zh-CN"/>
        </w:rPr>
        <w:t>545</w:t>
      </w:r>
      <w:r>
        <w:rPr>
          <w:rFonts w:hint="eastAsia" w:ascii="仿宋_GB2312" w:eastAsia="仿宋_GB2312"/>
          <w:sz w:val="32"/>
          <w:szCs w:val="32"/>
        </w:rPr>
        <w:t>件，结案率</w:t>
      </w:r>
      <w:r>
        <w:rPr>
          <w:rFonts w:hint="eastAsia" w:ascii="仿宋_GB2312" w:eastAsia="仿宋_GB2312"/>
          <w:sz w:val="32"/>
          <w:szCs w:val="32"/>
          <w:lang w:val="en-US" w:eastAsia="zh-CN"/>
        </w:rPr>
        <w:t>82.83</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卫星</w:t>
      </w:r>
      <w:r>
        <w:rPr>
          <w:rFonts w:ascii="仿宋_GB2312" w:eastAsia="仿宋_GB2312"/>
          <w:sz w:val="32"/>
          <w:szCs w:val="32"/>
        </w:rPr>
        <w:t>遥感监测案件</w:t>
      </w:r>
      <w:r>
        <w:rPr>
          <w:rFonts w:hint="eastAsia" w:ascii="仿宋_GB2312" w:eastAsia="仿宋_GB2312"/>
          <w:sz w:val="32"/>
          <w:szCs w:val="32"/>
          <w:lang w:val="en-US" w:eastAsia="zh-CN"/>
        </w:rPr>
        <w:t>125</w:t>
      </w:r>
      <w:r>
        <w:rPr>
          <w:rFonts w:hint="eastAsia" w:ascii="仿宋_GB2312" w:eastAsia="仿宋_GB2312"/>
          <w:sz w:val="32"/>
          <w:szCs w:val="32"/>
        </w:rPr>
        <w:t>件</w:t>
      </w:r>
      <w:r>
        <w:rPr>
          <w:rFonts w:ascii="仿宋_GB2312" w:eastAsia="仿宋_GB2312"/>
          <w:sz w:val="32"/>
          <w:szCs w:val="32"/>
        </w:rPr>
        <w:t>，抽查</w:t>
      </w:r>
      <w:r>
        <w:rPr>
          <w:rFonts w:hint="eastAsia" w:ascii="仿宋_GB2312" w:eastAsia="仿宋_GB2312"/>
          <w:sz w:val="32"/>
          <w:szCs w:val="32"/>
          <w:lang w:val="en-US" w:eastAsia="zh-CN"/>
        </w:rPr>
        <w:t>102</w:t>
      </w:r>
      <w:r>
        <w:rPr>
          <w:rFonts w:hint="eastAsia" w:ascii="仿宋_GB2312" w:eastAsia="仿宋_GB2312"/>
          <w:sz w:val="32"/>
          <w:szCs w:val="32"/>
        </w:rPr>
        <w:t>件。</w:t>
      </w:r>
    </w:p>
    <w:p>
      <w:pPr>
        <w:spacing w:line="560" w:lineRule="exact"/>
        <w:ind w:firstLine="2731" w:firstLineChars="850"/>
        <w:rPr>
          <w:rFonts w:ascii="仿宋_GB2312" w:eastAsia="仿宋_GB2312"/>
          <w:b/>
          <w:sz w:val="32"/>
          <w:szCs w:val="32"/>
        </w:rPr>
      </w:pPr>
      <w:r>
        <w:rPr>
          <w:rFonts w:hint="eastAsia" w:ascii="仿宋_GB2312" w:eastAsia="仿宋_GB2312"/>
          <w:b/>
          <w:sz w:val="32"/>
          <w:szCs w:val="32"/>
          <w:lang w:val="en-US" w:eastAsia="zh-CN"/>
        </w:rPr>
        <w:t>8</w:t>
      </w:r>
      <w:r>
        <w:rPr>
          <w:rFonts w:hint="eastAsia" w:ascii="仿宋_GB2312" w:eastAsia="仿宋_GB2312"/>
          <w:b/>
          <w:sz w:val="32"/>
          <w:szCs w:val="32"/>
        </w:rPr>
        <w:t>月其</w:t>
      </w:r>
      <w:r>
        <w:rPr>
          <w:rFonts w:hint="eastAsia" w:ascii="仿宋_GB2312" w:eastAsia="仿宋_GB2312"/>
          <w:b/>
          <w:sz w:val="32"/>
          <w:szCs w:val="32"/>
          <w:lang w:val="en-US" w:eastAsia="zh-CN"/>
        </w:rPr>
        <w:t>他</w:t>
      </w:r>
      <w:r>
        <w:rPr>
          <w:rFonts w:hint="eastAsia" w:ascii="仿宋_GB2312" w:eastAsia="仿宋_GB2312"/>
          <w:b/>
          <w:sz w:val="32"/>
          <w:szCs w:val="32"/>
        </w:rPr>
        <w:t>来源案件情况</w:t>
      </w:r>
    </w:p>
    <w:p>
      <w:pPr/>
      <w:r>
        <w:drawing>
          <wp:inline distT="0" distB="0" distL="114300" distR="114300">
            <wp:extent cx="5272405" cy="2193925"/>
            <wp:effectExtent l="0" t="0" r="4445" b="1587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7"/>
                    <a:stretch>
                      <a:fillRect/>
                    </a:stretch>
                  </pic:blipFill>
                  <pic:spPr>
                    <a:xfrm>
                      <a:off x="0" y="0"/>
                      <a:ext cx="5272405" cy="2193925"/>
                    </a:xfrm>
                    <a:prstGeom prst="rect">
                      <a:avLst/>
                    </a:prstGeom>
                    <a:noFill/>
                    <a:ln w="9525">
                      <a:noFill/>
                    </a:ln>
                  </pic:spPr>
                </pic:pic>
              </a:graphicData>
            </a:graphic>
          </wp:inline>
        </w:drawing>
      </w:r>
    </w:p>
    <w:p>
      <w:pPr>
        <w:numPr>
          <w:ilvl w:val="0"/>
          <w:numId w:val="0"/>
        </w:numPr>
        <w:ind w:firstLine="64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3.案件量情况</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（1）事件类案件</w:t>
      </w:r>
    </w:p>
    <w:p>
      <w:pPr>
        <w:numPr>
          <w:ilvl w:val="0"/>
          <w:numId w:val="0"/>
        </w:numPr>
        <w:ind w:firstLine="642"/>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8月事件类案件总量178590件，案件量较多的小类是暴露垃圾和沿街晾挂。其中，暴露垃圾占事件类案件总量的19.21%，沿街晾挂占事件类案件总量的10.65%。</w:t>
      </w:r>
    </w:p>
    <w:p>
      <w:pPr>
        <w:numPr>
          <w:ilvl w:val="0"/>
          <w:numId w:val="0"/>
        </w:num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8月事件小类案件量排名前十</w:t>
      </w:r>
    </w:p>
    <w:p>
      <w:pPr>
        <w:numPr>
          <w:ilvl w:val="0"/>
          <w:numId w:val="0"/>
        </w:numPr>
        <w:jc w:val="both"/>
        <w:rPr>
          <w:rFonts w:hint="eastAsia" w:ascii="仿宋_GB2312" w:hAnsi="仿宋_GB2312" w:eastAsia="仿宋_GB2312" w:cs="仿宋_GB2312"/>
          <w:b w:val="0"/>
          <w:bCs w:val="0"/>
          <w:sz w:val="32"/>
          <w:szCs w:val="32"/>
          <w:lang w:val="en-US" w:eastAsia="zh-CN"/>
        </w:rPr>
      </w:pPr>
      <w:r>
        <w:drawing>
          <wp:inline distT="0" distB="0" distL="114300" distR="114300">
            <wp:extent cx="5267325" cy="2058670"/>
            <wp:effectExtent l="0" t="0" r="9525" b="1778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8"/>
                    <a:stretch>
                      <a:fillRect/>
                    </a:stretch>
                  </pic:blipFill>
                  <pic:spPr>
                    <a:xfrm>
                      <a:off x="0" y="0"/>
                      <a:ext cx="5267325" cy="2058670"/>
                    </a:xfrm>
                    <a:prstGeom prst="rect">
                      <a:avLst/>
                    </a:prstGeom>
                    <a:noFill/>
                    <a:ln w="9525">
                      <a:noFill/>
                    </a:ln>
                  </pic:spPr>
                </pic:pic>
              </a:graphicData>
            </a:graphic>
          </wp:inline>
        </w:drawing>
      </w:r>
      <w:r>
        <w:rPr>
          <w:rFonts w:hint="eastAsia" w:ascii="仿宋_GB2312" w:hAnsi="仿宋_GB2312" w:eastAsia="仿宋_GB2312" w:cs="仿宋_GB2312"/>
          <w:b w:val="0"/>
          <w:bCs w:val="0"/>
          <w:sz w:val="32"/>
          <w:szCs w:val="32"/>
          <w:lang w:val="en-US" w:eastAsia="zh-CN"/>
        </w:rPr>
        <w:t xml:space="preserve">   （2）部件类案件</w:t>
      </w:r>
    </w:p>
    <w:p>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8月部件类案件总量8100件，案件量较多的小类是户外广告和雨水箅子。其中，户外广告占部件类案件总量的10.31%，雨水箅子占部件类案件总量的10.19%</w:t>
      </w:r>
    </w:p>
    <w:p>
      <w:pPr>
        <w:numPr>
          <w:ilvl w:val="0"/>
          <w:numId w:val="0"/>
        </w:num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8月部件小类案件量排名前十</w:t>
      </w:r>
    </w:p>
    <w:p>
      <w:pPr>
        <w:numPr>
          <w:ilvl w:val="0"/>
          <w:numId w:val="0"/>
        </w:numPr>
        <w:jc w:val="left"/>
      </w:pPr>
      <w:r>
        <w:drawing>
          <wp:inline distT="0" distB="0" distL="114300" distR="114300">
            <wp:extent cx="5271770" cy="2095500"/>
            <wp:effectExtent l="0" t="0" r="5080" b="0"/>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pic:cNvPicPr>
                      <a:picLocks noChangeAspect="1"/>
                    </pic:cNvPicPr>
                  </pic:nvPicPr>
                  <pic:blipFill>
                    <a:blip r:embed="rId9"/>
                    <a:stretch>
                      <a:fillRect/>
                    </a:stretch>
                  </pic:blipFill>
                  <pic:spPr>
                    <a:xfrm>
                      <a:off x="0" y="0"/>
                      <a:ext cx="5271770" cy="2095500"/>
                    </a:xfrm>
                    <a:prstGeom prst="rect">
                      <a:avLst/>
                    </a:prstGeom>
                    <a:noFill/>
                    <a:ln w="9525">
                      <a:noFill/>
                    </a:ln>
                  </pic:spPr>
                </pic:pic>
              </a:graphicData>
            </a:graphic>
          </wp:inline>
        </w:drawing>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（3）接诉即办类案件</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8月接诉即办类案件总量1377件，案件量较多的小类是占道经营和私搭乱建（疑似新增）。其中，占道经营占接诉即办类案件总量的52.07%，私搭乱建（疑似新增）占接诉即办类案件总量的32.75%。</w:t>
      </w:r>
    </w:p>
    <w:p>
      <w:pPr>
        <w:spacing w:line="560" w:lineRule="exact"/>
        <w:ind w:firstLine="480" w:firstLineChars="150"/>
        <w:rPr>
          <w:rFonts w:ascii="楷体_GB2312" w:eastAsia="楷体_GB2312"/>
          <w:sz w:val="32"/>
          <w:szCs w:val="32"/>
        </w:rPr>
      </w:pPr>
      <w:r>
        <w:rPr>
          <w:rFonts w:hint="eastAsia" w:ascii="楷体_GB2312" w:eastAsia="楷体_GB2312"/>
          <w:sz w:val="32"/>
          <w:szCs w:val="32"/>
        </w:rPr>
        <w:t>（二）案件处置结案情况</w:t>
      </w:r>
    </w:p>
    <w:p>
      <w:pPr>
        <w:spacing w:line="560" w:lineRule="exact"/>
        <w:ind w:firstLine="480" w:firstLineChars="150"/>
        <w:rPr>
          <w:rFonts w:ascii="仿宋_GB2312" w:eastAsia="仿宋_GB2312"/>
          <w:sz w:val="32"/>
          <w:szCs w:val="32"/>
        </w:rPr>
      </w:pPr>
      <w:r>
        <w:rPr>
          <w:rFonts w:hint="eastAsia" w:ascii="仿宋_GB2312" w:eastAsia="仿宋_GB2312"/>
          <w:sz w:val="32"/>
          <w:szCs w:val="32"/>
          <w:lang w:val="en-US" w:eastAsia="zh-CN"/>
        </w:rPr>
        <w:t xml:space="preserve"> 8</w:t>
      </w:r>
      <w:r>
        <w:rPr>
          <w:rFonts w:hint="eastAsia" w:ascii="仿宋_GB2312" w:eastAsia="仿宋_GB2312"/>
          <w:sz w:val="32"/>
          <w:szCs w:val="32"/>
        </w:rPr>
        <w:t>月主城</w:t>
      </w:r>
      <w:r>
        <w:rPr>
          <w:rFonts w:hint="eastAsia" w:ascii="仿宋_GB2312" w:eastAsia="仿宋_GB2312"/>
          <w:sz w:val="32"/>
          <w:szCs w:val="32"/>
          <w:lang w:val="en-US" w:eastAsia="zh-CN"/>
        </w:rPr>
        <w:t>各</w:t>
      </w:r>
      <w:r>
        <w:rPr>
          <w:rFonts w:hint="eastAsia" w:ascii="仿宋_GB2312" w:eastAsia="仿宋_GB2312"/>
          <w:sz w:val="32"/>
          <w:szCs w:val="32"/>
        </w:rPr>
        <w:t>区网格案件结案率</w:t>
      </w:r>
      <w:r>
        <w:rPr>
          <w:rFonts w:hint="eastAsia" w:ascii="仿宋_GB2312" w:eastAsia="仿宋_GB2312"/>
          <w:sz w:val="32"/>
          <w:szCs w:val="32"/>
          <w:lang w:val="en-US" w:eastAsia="zh-CN"/>
        </w:rPr>
        <w:t>较</w:t>
      </w:r>
      <w:r>
        <w:rPr>
          <w:rFonts w:hint="eastAsia" w:ascii="仿宋_GB2312" w:eastAsia="仿宋_GB2312"/>
          <w:sz w:val="32"/>
          <w:szCs w:val="32"/>
        </w:rPr>
        <w:t>高的</w:t>
      </w:r>
      <w:r>
        <w:rPr>
          <w:rFonts w:hint="eastAsia" w:ascii="仿宋_GB2312" w:eastAsia="仿宋_GB2312"/>
          <w:sz w:val="32"/>
          <w:szCs w:val="32"/>
          <w:lang w:val="en-US" w:eastAsia="zh-CN"/>
        </w:rPr>
        <w:t>两个</w:t>
      </w:r>
      <w:r>
        <w:rPr>
          <w:rFonts w:hint="eastAsia" w:ascii="仿宋_GB2312" w:eastAsia="仿宋_GB2312"/>
          <w:sz w:val="32"/>
          <w:szCs w:val="32"/>
        </w:rPr>
        <w:t>区是</w:t>
      </w:r>
      <w:r>
        <w:rPr>
          <w:rFonts w:hint="eastAsia" w:ascii="仿宋_GB2312" w:eastAsia="仿宋_GB2312"/>
          <w:sz w:val="32"/>
          <w:szCs w:val="32"/>
          <w:lang w:val="en-US" w:eastAsia="zh-CN"/>
        </w:rPr>
        <w:t>五华</w:t>
      </w:r>
      <w:r>
        <w:rPr>
          <w:rFonts w:hint="eastAsia" w:ascii="仿宋_GB2312" w:eastAsia="仿宋_GB2312"/>
          <w:sz w:val="32"/>
          <w:szCs w:val="32"/>
        </w:rPr>
        <w:t>区和</w:t>
      </w:r>
      <w:r>
        <w:rPr>
          <w:rFonts w:hint="eastAsia" w:ascii="仿宋_GB2312" w:eastAsia="仿宋_GB2312"/>
          <w:sz w:val="32"/>
          <w:szCs w:val="32"/>
          <w:lang w:val="en-US" w:eastAsia="zh-CN"/>
        </w:rPr>
        <w:t>西山</w:t>
      </w:r>
      <w:r>
        <w:rPr>
          <w:rFonts w:hint="eastAsia" w:ascii="仿宋_GB2312" w:eastAsia="仿宋_GB2312"/>
          <w:sz w:val="32"/>
          <w:szCs w:val="32"/>
        </w:rPr>
        <w:t>区，</w:t>
      </w:r>
      <w:r>
        <w:rPr>
          <w:rFonts w:hint="eastAsia" w:ascii="仿宋_GB2312" w:eastAsia="仿宋_GB2312"/>
          <w:sz w:val="32"/>
          <w:szCs w:val="32"/>
          <w:lang w:val="en-US" w:eastAsia="zh-CN"/>
        </w:rPr>
        <w:t>结案率分别</w:t>
      </w:r>
      <w:r>
        <w:rPr>
          <w:rFonts w:hint="eastAsia" w:ascii="仿宋_GB2312" w:eastAsia="仿宋_GB2312"/>
          <w:sz w:val="32"/>
          <w:szCs w:val="32"/>
        </w:rPr>
        <w:t>是</w:t>
      </w:r>
      <w:r>
        <w:rPr>
          <w:rFonts w:hint="eastAsia" w:ascii="仿宋_GB2312" w:eastAsia="仿宋_GB2312"/>
          <w:sz w:val="32"/>
          <w:szCs w:val="32"/>
          <w:lang w:val="en-US" w:eastAsia="zh-CN"/>
        </w:rPr>
        <w:t>99.70</w:t>
      </w:r>
      <w:r>
        <w:rPr>
          <w:rFonts w:hint="eastAsia" w:ascii="仿宋_GB2312" w:eastAsia="仿宋_GB2312"/>
          <w:sz w:val="32"/>
          <w:szCs w:val="32"/>
        </w:rPr>
        <w:t>%</w:t>
      </w:r>
      <w:r>
        <w:rPr>
          <w:rFonts w:hint="eastAsia" w:ascii="仿宋_GB2312" w:eastAsia="仿宋_GB2312"/>
          <w:sz w:val="32"/>
          <w:szCs w:val="32"/>
          <w:lang w:val="en-US" w:eastAsia="zh-CN"/>
        </w:rPr>
        <w:t>和99.63%</w:t>
      </w:r>
      <w:r>
        <w:rPr>
          <w:rFonts w:hint="eastAsia" w:ascii="仿宋_GB2312" w:eastAsia="仿宋_GB2312"/>
          <w:sz w:val="32"/>
          <w:szCs w:val="32"/>
        </w:rPr>
        <w:t>，</w:t>
      </w:r>
      <w:r>
        <w:rPr>
          <w:rFonts w:hint="eastAsia" w:ascii="仿宋_GB2312" w:eastAsia="仿宋_GB2312"/>
          <w:sz w:val="32"/>
          <w:szCs w:val="32"/>
          <w:lang w:val="en-US" w:eastAsia="zh-CN"/>
        </w:rPr>
        <w:t>较</w:t>
      </w:r>
      <w:r>
        <w:rPr>
          <w:rFonts w:hint="eastAsia" w:ascii="仿宋_GB2312" w:eastAsia="仿宋_GB2312"/>
          <w:sz w:val="32"/>
          <w:szCs w:val="32"/>
        </w:rPr>
        <w:t>低的区是</w:t>
      </w:r>
      <w:r>
        <w:rPr>
          <w:rFonts w:hint="eastAsia" w:ascii="仿宋_GB2312" w:eastAsia="仿宋_GB2312"/>
          <w:sz w:val="32"/>
          <w:szCs w:val="32"/>
          <w:lang w:val="en-US" w:eastAsia="zh-CN"/>
        </w:rPr>
        <w:t>度假</w:t>
      </w:r>
      <w:r>
        <w:rPr>
          <w:rFonts w:hint="eastAsia" w:ascii="仿宋_GB2312" w:eastAsia="仿宋_GB2312"/>
          <w:sz w:val="32"/>
          <w:szCs w:val="32"/>
        </w:rPr>
        <w:t>区，</w:t>
      </w:r>
      <w:r>
        <w:rPr>
          <w:rFonts w:hint="eastAsia" w:ascii="仿宋_GB2312" w:eastAsia="仿宋_GB2312"/>
          <w:sz w:val="32"/>
          <w:szCs w:val="32"/>
          <w:lang w:val="en-US" w:eastAsia="zh-CN"/>
        </w:rPr>
        <w:t>结案率</w:t>
      </w:r>
      <w:r>
        <w:rPr>
          <w:rFonts w:hint="eastAsia" w:ascii="仿宋_GB2312" w:eastAsia="仿宋_GB2312"/>
          <w:sz w:val="32"/>
          <w:szCs w:val="32"/>
        </w:rPr>
        <w:t>9</w:t>
      </w:r>
      <w:r>
        <w:rPr>
          <w:rFonts w:hint="eastAsia" w:ascii="仿宋_GB2312" w:eastAsia="仿宋_GB2312"/>
          <w:sz w:val="32"/>
          <w:szCs w:val="32"/>
          <w:lang w:val="en-US" w:eastAsia="zh-CN"/>
        </w:rPr>
        <w:t>8.27</w:t>
      </w:r>
      <w:r>
        <w:rPr>
          <w:rFonts w:hint="eastAsia" w:ascii="仿宋_GB2312" w:eastAsia="仿宋_GB2312"/>
          <w:sz w:val="32"/>
          <w:szCs w:val="32"/>
        </w:rPr>
        <w:t>%。</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1.市级平台派遣案件结案情况</w:t>
      </w:r>
    </w:p>
    <w:p>
      <w:pPr>
        <w:spacing w:line="560" w:lineRule="exact"/>
        <w:ind w:firstLine="640" w:firstLineChars="200"/>
        <w:rPr>
          <w:rFonts w:hint="eastAsia" w:ascii="仿宋_GB2312" w:eastAsia="仿宋_GB2312"/>
          <w:b/>
          <w:sz w:val="32"/>
          <w:szCs w:val="32"/>
          <w:lang w:val="en-US" w:eastAsia="zh-CN"/>
        </w:rPr>
      </w:pPr>
      <w:r>
        <w:rPr>
          <w:rFonts w:hint="eastAsia" w:ascii="仿宋_GB2312" w:eastAsia="仿宋_GB2312"/>
          <w:sz w:val="32"/>
          <w:szCs w:val="32"/>
          <w:lang w:val="en-US" w:eastAsia="zh-CN"/>
        </w:rPr>
        <w:t>8</w:t>
      </w:r>
      <w:r>
        <w:rPr>
          <w:rFonts w:hint="eastAsia" w:ascii="仿宋_GB2312" w:eastAsia="仿宋_GB2312"/>
          <w:sz w:val="32"/>
          <w:szCs w:val="32"/>
        </w:rPr>
        <w:t>月市级平台立案</w:t>
      </w:r>
      <w:r>
        <w:rPr>
          <w:rFonts w:hint="eastAsia" w:ascii="仿宋_GB2312" w:eastAsia="仿宋_GB2312"/>
          <w:sz w:val="32"/>
          <w:szCs w:val="32"/>
          <w:lang w:val="en-US" w:eastAsia="zh-CN"/>
        </w:rPr>
        <w:t>31469</w:t>
      </w:r>
      <w:r>
        <w:rPr>
          <w:rFonts w:hint="eastAsia" w:ascii="仿宋_GB2312" w:eastAsia="仿宋_GB2312"/>
          <w:sz w:val="32"/>
          <w:szCs w:val="32"/>
        </w:rPr>
        <w:t>件，结案</w:t>
      </w:r>
      <w:r>
        <w:rPr>
          <w:rFonts w:hint="eastAsia" w:ascii="仿宋_GB2312" w:eastAsia="仿宋_GB2312"/>
          <w:sz w:val="32"/>
          <w:szCs w:val="32"/>
          <w:lang w:val="en-US" w:eastAsia="zh-CN"/>
        </w:rPr>
        <w:t>30743</w:t>
      </w:r>
      <w:r>
        <w:rPr>
          <w:rFonts w:hint="eastAsia" w:ascii="仿宋_GB2312" w:eastAsia="仿宋_GB2312"/>
          <w:sz w:val="32"/>
          <w:szCs w:val="32"/>
        </w:rPr>
        <w:t>件，结案率</w:t>
      </w:r>
      <w:r>
        <w:rPr>
          <w:rFonts w:ascii="仿宋_GB2312" w:eastAsia="仿宋_GB2312"/>
          <w:sz w:val="32"/>
          <w:szCs w:val="32"/>
        </w:rPr>
        <w:t>9</w:t>
      </w:r>
      <w:r>
        <w:rPr>
          <w:rFonts w:hint="eastAsia" w:ascii="仿宋_GB2312" w:eastAsia="仿宋_GB2312"/>
          <w:sz w:val="32"/>
          <w:szCs w:val="32"/>
          <w:lang w:val="en-US" w:eastAsia="zh-CN"/>
        </w:rPr>
        <w:t>7.69</w:t>
      </w:r>
      <w:r>
        <w:rPr>
          <w:rFonts w:hint="eastAsia" w:ascii="仿宋_GB2312" w:eastAsia="仿宋_GB2312"/>
          <w:sz w:val="32"/>
          <w:szCs w:val="32"/>
        </w:rPr>
        <w:t>%。市级平台派遣至各区处置案件</w:t>
      </w:r>
      <w:r>
        <w:rPr>
          <w:rFonts w:hint="eastAsia" w:ascii="仿宋_GB2312" w:eastAsia="仿宋_GB2312"/>
          <w:sz w:val="32"/>
          <w:szCs w:val="32"/>
          <w:lang w:val="en-US" w:eastAsia="zh-CN"/>
        </w:rPr>
        <w:t>30233</w:t>
      </w:r>
      <w:r>
        <w:rPr>
          <w:rFonts w:hint="eastAsia" w:ascii="仿宋_GB2312" w:eastAsia="仿宋_GB2312"/>
          <w:sz w:val="32"/>
          <w:szCs w:val="32"/>
        </w:rPr>
        <w:t>件（含</w:t>
      </w:r>
      <w:r>
        <w:rPr>
          <w:rFonts w:ascii="仿宋_GB2312" w:eastAsia="仿宋_GB2312"/>
          <w:sz w:val="32"/>
          <w:szCs w:val="32"/>
        </w:rPr>
        <w:t>本月和本月之前</w:t>
      </w:r>
      <w:r>
        <w:rPr>
          <w:rFonts w:hint="eastAsia" w:ascii="仿宋_GB2312" w:eastAsia="仿宋_GB2312"/>
          <w:sz w:val="32"/>
          <w:szCs w:val="32"/>
        </w:rPr>
        <w:t>），结案</w:t>
      </w:r>
      <w:r>
        <w:rPr>
          <w:rFonts w:hint="eastAsia" w:ascii="仿宋_GB2312" w:eastAsia="仿宋_GB2312"/>
          <w:sz w:val="32"/>
          <w:szCs w:val="32"/>
          <w:lang w:val="en-US" w:eastAsia="zh-CN"/>
        </w:rPr>
        <w:t>29856</w:t>
      </w:r>
      <w:r>
        <w:rPr>
          <w:rFonts w:hint="eastAsia" w:ascii="仿宋_GB2312" w:eastAsia="仿宋_GB2312"/>
          <w:sz w:val="32"/>
          <w:szCs w:val="32"/>
        </w:rPr>
        <w:t>件，结案率</w:t>
      </w:r>
      <w:r>
        <w:rPr>
          <w:rFonts w:ascii="仿宋_GB2312" w:eastAsia="仿宋_GB2312"/>
          <w:sz w:val="32"/>
          <w:szCs w:val="32"/>
        </w:rPr>
        <w:t>9</w:t>
      </w:r>
      <w:r>
        <w:rPr>
          <w:rFonts w:hint="eastAsia" w:ascii="仿宋_GB2312" w:eastAsia="仿宋_GB2312"/>
          <w:sz w:val="32"/>
          <w:szCs w:val="32"/>
          <w:lang w:val="en-US" w:eastAsia="zh-CN"/>
        </w:rPr>
        <w:t>8.75</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结案率较高的三个区</w:t>
      </w:r>
      <w:r>
        <w:rPr>
          <w:rFonts w:hint="eastAsia" w:ascii="仿宋_GB2312" w:eastAsia="仿宋_GB2312"/>
          <w:sz w:val="32"/>
          <w:szCs w:val="32"/>
          <w:lang w:val="en-US" w:eastAsia="zh-CN"/>
        </w:rPr>
        <w:t>是五华</w:t>
      </w:r>
      <w:r>
        <w:rPr>
          <w:rFonts w:hint="eastAsia" w:ascii="仿宋_GB2312" w:eastAsia="仿宋_GB2312"/>
          <w:sz w:val="32"/>
          <w:szCs w:val="32"/>
        </w:rPr>
        <w:t>区、</w:t>
      </w:r>
      <w:r>
        <w:rPr>
          <w:rFonts w:hint="eastAsia" w:ascii="仿宋_GB2312" w:eastAsia="仿宋_GB2312"/>
          <w:sz w:val="32"/>
          <w:szCs w:val="32"/>
          <w:lang w:val="en-US" w:eastAsia="zh-CN"/>
        </w:rPr>
        <w:t>西山</w:t>
      </w:r>
      <w:r>
        <w:rPr>
          <w:rFonts w:hint="eastAsia" w:ascii="仿宋_GB2312" w:eastAsia="仿宋_GB2312"/>
          <w:sz w:val="32"/>
          <w:szCs w:val="32"/>
        </w:rPr>
        <w:t>区和</w:t>
      </w:r>
      <w:r>
        <w:rPr>
          <w:rFonts w:hint="eastAsia" w:ascii="仿宋_GB2312" w:eastAsia="仿宋_GB2312"/>
          <w:sz w:val="32"/>
          <w:szCs w:val="32"/>
          <w:lang w:val="en-US" w:eastAsia="zh-CN"/>
        </w:rPr>
        <w:t>呈贡</w:t>
      </w:r>
      <w:r>
        <w:rPr>
          <w:rFonts w:hint="eastAsia" w:ascii="仿宋_GB2312" w:eastAsia="仿宋_GB2312"/>
          <w:sz w:val="32"/>
          <w:szCs w:val="32"/>
        </w:rPr>
        <w:t>区。派遣至市级职能部门处置案件</w:t>
      </w:r>
      <w:r>
        <w:rPr>
          <w:rFonts w:hint="eastAsia" w:ascii="仿宋_GB2312" w:eastAsia="仿宋_GB2312"/>
          <w:sz w:val="32"/>
          <w:szCs w:val="32"/>
          <w:lang w:val="en-US" w:eastAsia="zh-CN"/>
        </w:rPr>
        <w:t>317</w:t>
      </w:r>
      <w:r>
        <w:rPr>
          <w:rFonts w:hint="eastAsia" w:ascii="仿宋_GB2312" w:eastAsia="仿宋_GB2312"/>
          <w:sz w:val="32"/>
          <w:szCs w:val="32"/>
        </w:rPr>
        <w:t>件，结案</w:t>
      </w:r>
      <w:r>
        <w:rPr>
          <w:rFonts w:hint="eastAsia" w:ascii="仿宋_GB2312" w:eastAsia="仿宋_GB2312"/>
          <w:sz w:val="32"/>
          <w:szCs w:val="32"/>
          <w:lang w:val="en-US" w:eastAsia="zh-CN"/>
        </w:rPr>
        <w:t>210</w:t>
      </w:r>
      <w:r>
        <w:rPr>
          <w:rFonts w:hint="eastAsia" w:ascii="仿宋_GB2312" w:eastAsia="仿宋_GB2312"/>
          <w:sz w:val="32"/>
          <w:szCs w:val="32"/>
        </w:rPr>
        <w:t>件，结案率</w:t>
      </w:r>
      <w:r>
        <w:rPr>
          <w:rFonts w:hint="eastAsia" w:ascii="仿宋_GB2312" w:eastAsia="仿宋_GB2312"/>
          <w:sz w:val="32"/>
          <w:szCs w:val="32"/>
          <w:lang w:val="en-US" w:eastAsia="zh-CN"/>
        </w:rPr>
        <w:t>66.25</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ascii="仿宋_GB2312" w:eastAsia="仿宋_GB2312"/>
          <w:b/>
          <w:sz w:val="32"/>
          <w:szCs w:val="32"/>
        </w:rPr>
      </w:pPr>
      <w:r>
        <w:rPr>
          <w:rFonts w:hint="eastAsia" w:ascii="仿宋_GB2312" w:eastAsia="仿宋_GB2312"/>
          <w:b/>
          <w:sz w:val="32"/>
          <w:szCs w:val="32"/>
          <w:lang w:val="en-US" w:eastAsia="zh-CN"/>
        </w:rPr>
        <w:t>8</w:t>
      </w:r>
      <w:r>
        <w:rPr>
          <w:rFonts w:hint="eastAsia" w:ascii="仿宋_GB2312" w:eastAsia="仿宋_GB2312"/>
          <w:b/>
          <w:sz w:val="32"/>
          <w:szCs w:val="32"/>
        </w:rPr>
        <w:t>月市级平台案件处置结案情况</w:t>
      </w:r>
    </w:p>
    <w:p>
      <w:pPr>
        <w:rPr>
          <w:rFonts w:hint="eastAsia" w:ascii="仿宋_GB2312" w:eastAsia="仿宋_GB2312"/>
          <w:b/>
          <w:sz w:val="32"/>
          <w:szCs w:val="32"/>
        </w:rPr>
      </w:pPr>
      <w:r>
        <w:drawing>
          <wp:inline distT="0" distB="0" distL="114300" distR="114300">
            <wp:extent cx="5269230" cy="2197735"/>
            <wp:effectExtent l="0" t="0" r="7620" b="12065"/>
            <wp:docPr id="1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pic:cNvPicPr>
                      <a:picLocks noChangeAspect="1"/>
                    </pic:cNvPicPr>
                  </pic:nvPicPr>
                  <pic:blipFill>
                    <a:blip r:embed="rId10"/>
                    <a:stretch>
                      <a:fillRect/>
                    </a:stretch>
                  </pic:blipFill>
                  <pic:spPr>
                    <a:xfrm>
                      <a:off x="0" y="0"/>
                      <a:ext cx="5269230" cy="2197735"/>
                    </a:xfrm>
                    <a:prstGeom prst="rect">
                      <a:avLst/>
                    </a:prstGeom>
                    <a:noFill/>
                    <a:ln w="9525">
                      <a:noFill/>
                    </a:ln>
                  </pic:spPr>
                </pic:pic>
              </a:graphicData>
            </a:graphic>
          </wp:inline>
        </w:drawing>
      </w:r>
    </w:p>
    <w:p>
      <w:pPr>
        <w:spacing w:line="560" w:lineRule="exact"/>
        <w:rPr>
          <w:rFonts w:hint="eastAsia" w:ascii="仿宋_GB2312" w:eastAsia="仿宋_GB2312"/>
          <w:b/>
          <w:sz w:val="32"/>
          <w:szCs w:val="32"/>
          <w:lang w:val="en-US" w:eastAsia="zh-CN"/>
        </w:rPr>
      </w:pPr>
      <w:r>
        <w:rPr>
          <w:rFonts w:hint="eastAsia" w:ascii="仿宋_GB2312" w:eastAsia="仿宋_GB2312"/>
          <w:b/>
          <w:sz w:val="32"/>
          <w:szCs w:val="32"/>
          <w:lang w:val="en-US" w:eastAsia="zh-CN"/>
        </w:rPr>
        <w:t xml:space="preserve">   </w:t>
      </w:r>
    </w:p>
    <w:p>
      <w:pPr>
        <w:spacing w:line="560" w:lineRule="exact"/>
        <w:rPr>
          <w:rFonts w:ascii="仿宋_GB2312" w:eastAsia="仿宋_GB2312"/>
          <w:b/>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rPr>
        <w:t>2.区级平台案件结案情况</w:t>
      </w:r>
    </w:p>
    <w:p>
      <w:pPr>
        <w:rPr>
          <w:rFonts w:hint="eastAsia" w:ascii="仿宋_GB2312" w:eastAsia="仿宋_GB2312"/>
          <w:sz w:val="32"/>
          <w:szCs w:val="32"/>
        </w:rPr>
      </w:pPr>
      <w:r>
        <w:rPr>
          <w:rFonts w:hint="eastAsia" w:ascii="仿宋_GB2312" w:eastAsia="仿宋_GB2312"/>
          <w:sz w:val="32"/>
          <w:szCs w:val="32"/>
          <w:lang w:val="en-US" w:eastAsia="zh-CN"/>
        </w:rPr>
        <w:t xml:space="preserve">   8</w:t>
      </w:r>
      <w:r>
        <w:rPr>
          <w:rFonts w:hint="eastAsia" w:ascii="仿宋_GB2312" w:eastAsia="仿宋_GB2312"/>
          <w:sz w:val="32"/>
          <w:szCs w:val="32"/>
        </w:rPr>
        <w:t>月区级平台案件立案</w:t>
      </w:r>
      <w:r>
        <w:rPr>
          <w:rFonts w:ascii="仿宋_GB2312" w:eastAsia="仿宋_GB2312"/>
          <w:sz w:val="32"/>
          <w:szCs w:val="32"/>
        </w:rPr>
        <w:t>1</w:t>
      </w:r>
      <w:r>
        <w:rPr>
          <w:rFonts w:hint="eastAsia" w:ascii="仿宋_GB2312" w:eastAsia="仿宋_GB2312"/>
          <w:sz w:val="32"/>
          <w:szCs w:val="32"/>
          <w:lang w:val="en-US" w:eastAsia="zh-CN"/>
        </w:rPr>
        <w:t>56598</w:t>
      </w:r>
      <w:r>
        <w:rPr>
          <w:rFonts w:hint="eastAsia" w:ascii="仿宋_GB2312" w:eastAsia="仿宋_GB2312"/>
          <w:sz w:val="32"/>
          <w:szCs w:val="32"/>
        </w:rPr>
        <w:t>件，结案</w:t>
      </w:r>
      <w:r>
        <w:rPr>
          <w:rFonts w:ascii="仿宋_GB2312" w:eastAsia="仿宋_GB2312"/>
          <w:sz w:val="32"/>
          <w:szCs w:val="32"/>
        </w:rPr>
        <w:t>1</w:t>
      </w:r>
      <w:r>
        <w:rPr>
          <w:rFonts w:hint="eastAsia" w:ascii="仿宋_GB2312" w:eastAsia="仿宋_GB2312"/>
          <w:sz w:val="32"/>
          <w:szCs w:val="32"/>
          <w:lang w:val="en-US" w:eastAsia="zh-CN"/>
        </w:rPr>
        <w:t>56205</w:t>
      </w:r>
      <w:r>
        <w:rPr>
          <w:rFonts w:hint="eastAsia" w:ascii="仿宋_GB2312" w:eastAsia="仿宋_GB2312"/>
          <w:sz w:val="32"/>
          <w:szCs w:val="32"/>
        </w:rPr>
        <w:t>件，结案率</w:t>
      </w:r>
      <w:r>
        <w:rPr>
          <w:rFonts w:ascii="仿宋_GB2312" w:eastAsia="仿宋_GB2312"/>
          <w:sz w:val="32"/>
          <w:szCs w:val="32"/>
        </w:rPr>
        <w:t>99.</w:t>
      </w:r>
      <w:r>
        <w:rPr>
          <w:rFonts w:hint="eastAsia" w:ascii="仿宋_GB2312" w:eastAsia="仿宋_GB2312"/>
          <w:sz w:val="32"/>
          <w:szCs w:val="32"/>
          <w:lang w:val="en-US" w:eastAsia="zh-CN"/>
        </w:rPr>
        <w:t>75</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结案率较高的三个区</w:t>
      </w:r>
      <w:r>
        <w:rPr>
          <w:rFonts w:hint="eastAsia" w:ascii="仿宋_GB2312" w:eastAsia="仿宋_GB2312"/>
          <w:sz w:val="32"/>
          <w:szCs w:val="32"/>
          <w:lang w:val="en-US" w:eastAsia="zh-CN"/>
        </w:rPr>
        <w:t>是官渡区、五华区</w:t>
      </w:r>
      <w:r>
        <w:rPr>
          <w:rFonts w:ascii="仿宋_GB2312" w:eastAsia="仿宋_GB2312"/>
          <w:sz w:val="32"/>
          <w:szCs w:val="32"/>
        </w:rPr>
        <w:t>和</w:t>
      </w:r>
      <w:r>
        <w:rPr>
          <w:rFonts w:hint="eastAsia" w:ascii="仿宋_GB2312" w:eastAsia="仿宋_GB2312"/>
          <w:sz w:val="32"/>
          <w:szCs w:val="32"/>
          <w:lang w:val="en-US" w:eastAsia="zh-CN"/>
        </w:rPr>
        <w:t>经开</w:t>
      </w:r>
      <w:r>
        <w:rPr>
          <w:rFonts w:ascii="仿宋_GB2312" w:eastAsia="仿宋_GB2312"/>
          <w:sz w:val="32"/>
          <w:szCs w:val="32"/>
        </w:rPr>
        <w:t>区</w:t>
      </w:r>
      <w:r>
        <w:rPr>
          <w:rFonts w:hint="eastAsia" w:ascii="仿宋_GB2312" w:eastAsia="仿宋_GB2312"/>
          <w:sz w:val="32"/>
          <w:szCs w:val="32"/>
          <w:lang w:eastAsia="zh-CN"/>
        </w:rPr>
        <w:t>。</w:t>
      </w:r>
    </w:p>
    <w:p>
      <w:pPr>
        <w:jc w:val="center"/>
        <w:rPr>
          <w:rFonts w:ascii="仿宋_GB2312" w:eastAsia="仿宋_GB2312"/>
          <w:sz w:val="32"/>
          <w:szCs w:val="32"/>
        </w:rPr>
      </w:pPr>
      <w:r>
        <w:rPr>
          <w:rFonts w:hint="eastAsia" w:ascii="仿宋_GB2312" w:eastAsia="仿宋_GB2312"/>
          <w:b/>
          <w:sz w:val="32"/>
          <w:szCs w:val="32"/>
          <w:lang w:val="en-US" w:eastAsia="zh-CN"/>
        </w:rPr>
        <w:t>8</w:t>
      </w:r>
      <w:r>
        <w:rPr>
          <w:rFonts w:hint="eastAsia" w:ascii="仿宋_GB2312" w:eastAsia="仿宋_GB2312"/>
          <w:b/>
          <w:sz w:val="32"/>
          <w:szCs w:val="32"/>
        </w:rPr>
        <w:t>月区级平台案件处置结案情况</w:t>
      </w:r>
    </w:p>
    <w:p>
      <w:pPr/>
      <w:r>
        <w:drawing>
          <wp:inline distT="0" distB="0" distL="114300" distR="114300">
            <wp:extent cx="5271135" cy="2182495"/>
            <wp:effectExtent l="0" t="0" r="5715" b="8255"/>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pic:cNvPicPr>
                      <a:picLocks noChangeAspect="1"/>
                    </pic:cNvPicPr>
                  </pic:nvPicPr>
                  <pic:blipFill>
                    <a:blip r:embed="rId11"/>
                    <a:stretch>
                      <a:fillRect/>
                    </a:stretch>
                  </pic:blipFill>
                  <pic:spPr>
                    <a:xfrm>
                      <a:off x="0" y="0"/>
                      <a:ext cx="5271135" cy="2182495"/>
                    </a:xfrm>
                    <a:prstGeom prst="rect">
                      <a:avLst/>
                    </a:prstGeom>
                    <a:noFill/>
                    <a:ln w="9525">
                      <a:noFill/>
                    </a:ln>
                  </pic:spPr>
                </pic:pic>
              </a:graphicData>
            </a:graphic>
          </wp:inline>
        </w:drawing>
      </w:r>
    </w:p>
    <w:p>
      <w:pPr>
        <w:spacing w:line="560" w:lineRule="exact"/>
        <w:rPr>
          <w:rFonts w:ascii="仿宋_GB2312" w:eastAsia="仿宋_GB2312"/>
          <w:b/>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rPr>
        <w:t>3.市</w:t>
      </w:r>
      <w:r>
        <w:rPr>
          <w:rFonts w:hint="eastAsia" w:ascii="仿宋_GB2312" w:eastAsia="仿宋_GB2312"/>
          <w:b/>
          <w:sz w:val="32"/>
          <w:szCs w:val="32"/>
          <w:lang w:eastAsia="zh-CN"/>
        </w:rPr>
        <w:t>、</w:t>
      </w:r>
      <w:r>
        <w:rPr>
          <w:rFonts w:hint="eastAsia" w:ascii="仿宋_GB2312" w:eastAsia="仿宋_GB2312"/>
          <w:b/>
          <w:sz w:val="32"/>
          <w:szCs w:val="32"/>
        </w:rPr>
        <w:t>区两级受理</w:t>
      </w:r>
      <w:r>
        <w:rPr>
          <w:rFonts w:hint="eastAsia" w:ascii="仿宋_GB2312" w:eastAsia="仿宋_GB2312"/>
          <w:b/>
          <w:sz w:val="32"/>
          <w:szCs w:val="32"/>
          <w:lang w:val="en-US" w:eastAsia="zh-CN"/>
        </w:rPr>
        <w:t>的</w:t>
      </w:r>
      <w:r>
        <w:rPr>
          <w:rFonts w:hint="eastAsia" w:ascii="仿宋_GB2312" w:eastAsia="仿宋_GB2312"/>
          <w:b/>
          <w:sz w:val="32"/>
          <w:szCs w:val="32"/>
        </w:rPr>
        <w:t>重点案件结案情况</w:t>
      </w:r>
    </w:p>
    <w:p>
      <w:pPr>
        <w:spacing w:line="560" w:lineRule="exact"/>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重点案件包括市容环境、水环境治理、大气污染防治等9</w:t>
      </w:r>
      <w:r>
        <w:rPr>
          <w:rFonts w:ascii="仿宋_GB2312" w:eastAsia="仿宋_GB2312"/>
          <w:sz w:val="32"/>
          <w:szCs w:val="32"/>
        </w:rPr>
        <w:t>8类问题</w:t>
      </w:r>
      <w:r>
        <w:rPr>
          <w:rFonts w:hint="eastAsia" w:ascii="仿宋_GB2312" w:eastAsia="仿宋_GB2312"/>
          <w:sz w:val="32"/>
          <w:szCs w:val="32"/>
          <w:lang w:eastAsia="zh-CN"/>
        </w:rPr>
        <w:t>。</w:t>
      </w:r>
      <w:r>
        <w:rPr>
          <w:rFonts w:hint="eastAsia" w:ascii="仿宋_GB2312" w:eastAsia="仿宋_GB2312"/>
          <w:sz w:val="32"/>
          <w:szCs w:val="32"/>
          <w:lang w:val="en-US" w:eastAsia="zh-CN"/>
        </w:rPr>
        <w:t>8</w:t>
      </w:r>
      <w:r>
        <w:rPr>
          <w:rFonts w:hint="eastAsia" w:ascii="仿宋_GB2312" w:eastAsia="仿宋_GB2312"/>
          <w:sz w:val="32"/>
          <w:szCs w:val="32"/>
        </w:rPr>
        <w:t>月市</w:t>
      </w:r>
      <w:r>
        <w:rPr>
          <w:rFonts w:hint="eastAsia" w:ascii="仿宋_GB2312" w:eastAsia="仿宋_GB2312"/>
          <w:sz w:val="32"/>
          <w:szCs w:val="32"/>
          <w:lang w:eastAsia="zh-CN"/>
        </w:rPr>
        <w:t>、</w:t>
      </w:r>
      <w:r>
        <w:rPr>
          <w:rFonts w:hint="eastAsia" w:ascii="仿宋_GB2312" w:eastAsia="仿宋_GB2312"/>
          <w:sz w:val="32"/>
          <w:szCs w:val="32"/>
        </w:rPr>
        <w:t>区两级平台</w:t>
      </w:r>
      <w:r>
        <w:rPr>
          <w:rFonts w:hint="eastAsia" w:ascii="仿宋_GB2312" w:eastAsia="仿宋_GB2312"/>
          <w:sz w:val="32"/>
          <w:szCs w:val="32"/>
          <w:lang w:val="en-US" w:eastAsia="zh-CN"/>
        </w:rPr>
        <w:t>共</w:t>
      </w:r>
      <w:r>
        <w:rPr>
          <w:rFonts w:hint="eastAsia" w:ascii="仿宋_GB2312" w:eastAsia="仿宋_GB2312"/>
          <w:sz w:val="32"/>
          <w:szCs w:val="32"/>
        </w:rPr>
        <w:t>受理并立案重点案件</w:t>
      </w:r>
      <w:r>
        <w:rPr>
          <w:rFonts w:hint="eastAsia" w:ascii="仿宋_GB2312" w:eastAsia="仿宋_GB2312"/>
          <w:sz w:val="32"/>
          <w:szCs w:val="32"/>
          <w:lang w:val="en-US" w:eastAsia="zh-CN"/>
        </w:rPr>
        <w:t>95453</w:t>
      </w:r>
      <w:r>
        <w:rPr>
          <w:rFonts w:hint="eastAsia" w:ascii="仿宋_GB2312" w:eastAsia="仿宋_GB2312"/>
          <w:sz w:val="32"/>
          <w:szCs w:val="32"/>
        </w:rPr>
        <w:t>件，占案件总量的5</w:t>
      </w:r>
      <w:r>
        <w:rPr>
          <w:rFonts w:hint="eastAsia" w:ascii="仿宋_GB2312" w:eastAsia="仿宋_GB2312"/>
          <w:sz w:val="32"/>
          <w:szCs w:val="32"/>
          <w:lang w:val="en-US" w:eastAsia="zh-CN"/>
        </w:rPr>
        <w:t>0.75</w:t>
      </w:r>
      <w:r>
        <w:rPr>
          <w:rFonts w:hint="eastAsia" w:ascii="仿宋_GB2312" w:eastAsia="仿宋_GB2312"/>
          <w:sz w:val="32"/>
          <w:szCs w:val="32"/>
        </w:rPr>
        <w:t>%，结案</w:t>
      </w:r>
      <w:r>
        <w:rPr>
          <w:rFonts w:hint="eastAsia" w:ascii="仿宋_GB2312" w:eastAsia="仿宋_GB2312"/>
          <w:sz w:val="32"/>
          <w:szCs w:val="32"/>
          <w:lang w:val="en-US" w:eastAsia="zh-CN"/>
        </w:rPr>
        <w:t>94982</w:t>
      </w:r>
      <w:r>
        <w:rPr>
          <w:rFonts w:hint="eastAsia" w:ascii="仿宋_GB2312" w:eastAsia="仿宋_GB2312"/>
          <w:sz w:val="32"/>
          <w:szCs w:val="32"/>
        </w:rPr>
        <w:t>件，结案率99.</w:t>
      </w:r>
      <w:r>
        <w:rPr>
          <w:rFonts w:hint="eastAsia" w:ascii="仿宋_GB2312" w:eastAsia="仿宋_GB2312"/>
          <w:sz w:val="32"/>
          <w:szCs w:val="32"/>
          <w:lang w:val="en-US" w:eastAsia="zh-CN"/>
        </w:rPr>
        <w:t>51</w:t>
      </w:r>
      <w:r>
        <w:rPr>
          <w:rFonts w:hint="eastAsia" w:ascii="仿宋_GB2312" w:eastAsia="仿宋_GB2312"/>
          <w:sz w:val="32"/>
          <w:szCs w:val="32"/>
        </w:rPr>
        <w:t>%。结案率较高的三个区</w:t>
      </w:r>
      <w:r>
        <w:rPr>
          <w:rFonts w:hint="eastAsia" w:ascii="仿宋_GB2312" w:eastAsia="仿宋_GB2312"/>
          <w:sz w:val="32"/>
          <w:szCs w:val="32"/>
          <w:lang w:val="en-US" w:eastAsia="zh-CN"/>
        </w:rPr>
        <w:t>是</w:t>
      </w:r>
      <w:r>
        <w:rPr>
          <w:rFonts w:hint="eastAsia" w:ascii="仿宋_GB2312" w:eastAsia="仿宋_GB2312"/>
          <w:sz w:val="32"/>
          <w:szCs w:val="32"/>
        </w:rPr>
        <w:t>五华区</w:t>
      </w:r>
      <w:r>
        <w:rPr>
          <w:rFonts w:hint="eastAsia" w:ascii="仿宋_GB2312" w:eastAsia="仿宋_GB2312"/>
          <w:sz w:val="32"/>
          <w:szCs w:val="32"/>
          <w:lang w:eastAsia="zh-CN"/>
        </w:rPr>
        <w:t>、</w:t>
      </w:r>
      <w:r>
        <w:rPr>
          <w:rFonts w:hint="eastAsia" w:ascii="仿宋_GB2312" w:eastAsia="仿宋_GB2312"/>
          <w:sz w:val="32"/>
          <w:szCs w:val="32"/>
          <w:lang w:val="en-US" w:eastAsia="zh-CN"/>
        </w:rPr>
        <w:t>官渡区</w:t>
      </w:r>
      <w:r>
        <w:rPr>
          <w:rFonts w:hint="eastAsia" w:ascii="仿宋_GB2312" w:eastAsia="仿宋_GB2312"/>
          <w:sz w:val="32"/>
          <w:szCs w:val="32"/>
        </w:rPr>
        <w:t>和</w:t>
      </w:r>
      <w:r>
        <w:rPr>
          <w:rFonts w:hint="eastAsia" w:ascii="仿宋_GB2312" w:eastAsia="仿宋_GB2312"/>
          <w:sz w:val="32"/>
          <w:szCs w:val="32"/>
          <w:lang w:val="en-US" w:eastAsia="zh-CN"/>
        </w:rPr>
        <w:t>度假</w:t>
      </w:r>
      <w:r>
        <w:rPr>
          <w:rFonts w:hint="eastAsia" w:ascii="仿宋_GB2312" w:eastAsia="仿宋_GB2312"/>
          <w:sz w:val="32"/>
          <w:szCs w:val="32"/>
        </w:rPr>
        <w:t>区。</w:t>
      </w:r>
    </w:p>
    <w:p>
      <w:pPr>
        <w:spacing w:line="560" w:lineRule="exact"/>
        <w:ind w:firstLine="640" w:firstLineChars="200"/>
        <w:rPr>
          <w:rFonts w:ascii="仿宋_GB2312" w:eastAsia="仿宋_GB2312"/>
          <w:sz w:val="32"/>
          <w:szCs w:val="32"/>
        </w:rPr>
      </w:pPr>
      <w:r>
        <w:rPr>
          <w:rFonts w:ascii="仿宋_GB2312" w:eastAsia="仿宋_GB2312"/>
          <w:sz w:val="32"/>
          <w:szCs w:val="32"/>
        </w:rPr>
        <w:t>在立案的</w:t>
      </w:r>
      <w:r>
        <w:rPr>
          <w:rFonts w:hint="eastAsia" w:ascii="仿宋_GB2312" w:eastAsia="仿宋_GB2312"/>
          <w:sz w:val="32"/>
          <w:szCs w:val="32"/>
        </w:rPr>
        <w:t>重点</w:t>
      </w:r>
      <w:r>
        <w:rPr>
          <w:rFonts w:ascii="仿宋_GB2312" w:eastAsia="仿宋_GB2312"/>
          <w:sz w:val="32"/>
          <w:szCs w:val="32"/>
        </w:rPr>
        <w:t>案件中</w:t>
      </w:r>
      <w:r>
        <w:rPr>
          <w:rFonts w:hint="eastAsia" w:ascii="仿宋_GB2312" w:eastAsia="仿宋_GB2312"/>
          <w:sz w:val="32"/>
          <w:szCs w:val="32"/>
        </w:rPr>
        <w:t>，市级监督员上报</w:t>
      </w:r>
      <w:r>
        <w:rPr>
          <w:rFonts w:ascii="仿宋_GB2312" w:eastAsia="仿宋_GB2312"/>
          <w:sz w:val="32"/>
          <w:szCs w:val="32"/>
        </w:rPr>
        <w:t>1</w:t>
      </w:r>
      <w:r>
        <w:rPr>
          <w:rFonts w:hint="eastAsia" w:ascii="仿宋_GB2312" w:eastAsia="仿宋_GB2312"/>
          <w:sz w:val="32"/>
          <w:szCs w:val="32"/>
          <w:lang w:val="en-US" w:eastAsia="zh-CN"/>
        </w:rPr>
        <w:t>3347</w:t>
      </w:r>
      <w:r>
        <w:rPr>
          <w:rFonts w:hint="eastAsia" w:ascii="仿宋_GB2312" w:eastAsia="仿宋_GB2312"/>
          <w:sz w:val="32"/>
          <w:szCs w:val="32"/>
        </w:rPr>
        <w:t>件（基本案件数</w:t>
      </w:r>
      <w:r>
        <w:rPr>
          <w:rFonts w:hint="eastAsia" w:ascii="仿宋_GB2312" w:eastAsia="仿宋_GB2312"/>
          <w:sz w:val="32"/>
          <w:szCs w:val="32"/>
          <w:lang w:val="en-US" w:eastAsia="zh-CN"/>
        </w:rPr>
        <w:t>50331</w:t>
      </w:r>
      <w:r>
        <w:rPr>
          <w:rFonts w:hint="eastAsia" w:ascii="仿宋_GB2312" w:eastAsia="仿宋_GB2312"/>
          <w:sz w:val="32"/>
          <w:szCs w:val="32"/>
        </w:rPr>
        <w:t>），</w:t>
      </w:r>
      <w:r>
        <w:rPr>
          <w:rFonts w:hint="eastAsia" w:ascii="仿宋_GB2312" w:eastAsia="仿宋_GB2312" w:cs="Arial"/>
          <w:sz w:val="32"/>
          <w:szCs w:val="32"/>
        </w:rPr>
        <w:t>结案1</w:t>
      </w:r>
      <w:r>
        <w:rPr>
          <w:rFonts w:hint="eastAsia" w:ascii="仿宋_GB2312" w:eastAsia="仿宋_GB2312" w:cs="Arial"/>
          <w:sz w:val="32"/>
          <w:szCs w:val="32"/>
          <w:lang w:val="en-US" w:eastAsia="zh-CN"/>
        </w:rPr>
        <w:t>3123</w:t>
      </w:r>
      <w:r>
        <w:rPr>
          <w:rFonts w:hint="eastAsia" w:ascii="仿宋_GB2312" w:eastAsia="仿宋_GB2312" w:cs="Arial"/>
          <w:sz w:val="32"/>
          <w:szCs w:val="32"/>
        </w:rPr>
        <w:t>件，结案率</w:t>
      </w:r>
      <w:r>
        <w:rPr>
          <w:rFonts w:ascii="仿宋_GB2312" w:eastAsia="仿宋_GB2312" w:cs="Arial"/>
          <w:sz w:val="32"/>
          <w:szCs w:val="32"/>
        </w:rPr>
        <w:t>9</w:t>
      </w:r>
      <w:r>
        <w:rPr>
          <w:rFonts w:hint="eastAsia" w:ascii="仿宋_GB2312" w:eastAsia="仿宋_GB2312" w:cs="Arial"/>
          <w:sz w:val="32"/>
          <w:szCs w:val="32"/>
          <w:lang w:val="en-US" w:eastAsia="zh-CN"/>
        </w:rPr>
        <w:t>8.32</w:t>
      </w:r>
      <w:r>
        <w:rPr>
          <w:rFonts w:hint="eastAsia" w:ascii="仿宋_GB2312" w:eastAsia="仿宋_GB2312" w:cs="Arial"/>
          <w:sz w:val="32"/>
          <w:szCs w:val="32"/>
        </w:rPr>
        <w:t>%；</w:t>
      </w:r>
      <w:r>
        <w:rPr>
          <w:rFonts w:hint="eastAsia" w:ascii="仿宋_GB2312" w:eastAsia="仿宋_GB2312"/>
          <w:sz w:val="32"/>
          <w:szCs w:val="32"/>
        </w:rPr>
        <w:t>区级监督员上报</w:t>
      </w:r>
      <w:r>
        <w:rPr>
          <w:rFonts w:hint="eastAsia" w:ascii="仿宋_GB2312" w:eastAsia="仿宋_GB2312"/>
          <w:sz w:val="32"/>
          <w:szCs w:val="32"/>
          <w:lang w:val="en-US" w:eastAsia="zh-CN"/>
        </w:rPr>
        <w:t>81749</w:t>
      </w:r>
      <w:r>
        <w:rPr>
          <w:rFonts w:hint="eastAsia" w:ascii="仿宋_GB2312" w:eastAsia="仿宋_GB2312"/>
          <w:sz w:val="32"/>
          <w:szCs w:val="32"/>
        </w:rPr>
        <w:t>件（基本案件数</w:t>
      </w:r>
      <w:r>
        <w:rPr>
          <w:rFonts w:hint="eastAsia" w:ascii="仿宋_GB2312" w:eastAsia="仿宋_GB2312"/>
          <w:sz w:val="32"/>
          <w:szCs w:val="32"/>
          <w:lang w:val="en-US" w:eastAsia="zh-CN"/>
        </w:rPr>
        <w:t>248232</w:t>
      </w:r>
      <w:r>
        <w:rPr>
          <w:rFonts w:hint="eastAsia" w:ascii="仿宋_GB2312" w:eastAsia="仿宋_GB2312"/>
          <w:sz w:val="32"/>
          <w:szCs w:val="32"/>
        </w:rPr>
        <w:t>），结案</w:t>
      </w:r>
      <w:r>
        <w:rPr>
          <w:rFonts w:hint="eastAsia" w:ascii="仿宋_GB2312" w:eastAsia="仿宋_GB2312"/>
          <w:sz w:val="32"/>
          <w:szCs w:val="32"/>
          <w:lang w:val="en-US" w:eastAsia="zh-CN"/>
        </w:rPr>
        <w:t>81546</w:t>
      </w:r>
      <w:r>
        <w:rPr>
          <w:rFonts w:hint="eastAsia" w:ascii="仿宋_GB2312" w:eastAsia="仿宋_GB2312"/>
          <w:sz w:val="32"/>
          <w:szCs w:val="32"/>
        </w:rPr>
        <w:t>件，结案率99.</w:t>
      </w:r>
      <w:r>
        <w:rPr>
          <w:rFonts w:hint="eastAsia" w:ascii="仿宋_GB2312" w:eastAsia="仿宋_GB2312"/>
          <w:sz w:val="32"/>
          <w:szCs w:val="32"/>
          <w:lang w:val="en-US" w:eastAsia="zh-CN"/>
        </w:rPr>
        <w:t>75</w:t>
      </w:r>
      <w:r>
        <w:rPr>
          <w:rFonts w:hint="eastAsia" w:ascii="仿宋_GB2312" w:eastAsia="仿宋_GB2312"/>
          <w:sz w:val="32"/>
          <w:szCs w:val="32"/>
        </w:rPr>
        <w:t>%。分类别看，上报案件量最多的小类是暴露垃圾、乱堆</w:t>
      </w:r>
      <w:r>
        <w:rPr>
          <w:rFonts w:ascii="仿宋_GB2312" w:eastAsia="仿宋_GB2312"/>
          <w:sz w:val="32"/>
          <w:szCs w:val="32"/>
        </w:rPr>
        <w:t>物堆</w:t>
      </w:r>
      <w:r>
        <w:rPr>
          <w:rFonts w:hint="eastAsia" w:ascii="仿宋_GB2312" w:eastAsia="仿宋_GB2312"/>
          <w:sz w:val="32"/>
          <w:szCs w:val="32"/>
        </w:rPr>
        <w:t>料和</w:t>
      </w:r>
      <w:r>
        <w:rPr>
          <w:rFonts w:hint="eastAsia" w:ascii="仿宋_GB2312" w:eastAsia="仿宋_GB2312"/>
          <w:sz w:val="32"/>
          <w:szCs w:val="32"/>
          <w:lang w:val="en-US" w:eastAsia="zh-CN"/>
        </w:rPr>
        <w:t>占道经营</w:t>
      </w:r>
      <w:r>
        <w:rPr>
          <w:rFonts w:hint="eastAsia" w:ascii="仿宋_GB2312" w:eastAsia="仿宋_GB2312"/>
          <w:sz w:val="32"/>
          <w:szCs w:val="32"/>
        </w:rPr>
        <w:t>，分别占重点案件立案总数的3</w:t>
      </w:r>
      <w:r>
        <w:rPr>
          <w:rFonts w:hint="eastAsia" w:ascii="仿宋_GB2312" w:eastAsia="仿宋_GB2312"/>
          <w:sz w:val="32"/>
          <w:szCs w:val="32"/>
          <w:lang w:val="en-US" w:eastAsia="zh-CN"/>
        </w:rPr>
        <w:t>5.95</w:t>
      </w:r>
      <w:r>
        <w:rPr>
          <w:rFonts w:hint="eastAsia" w:ascii="仿宋_GB2312" w:eastAsia="仿宋_GB2312"/>
          <w:sz w:val="32"/>
          <w:szCs w:val="32"/>
        </w:rPr>
        <w:t>%、1</w:t>
      </w:r>
      <w:r>
        <w:rPr>
          <w:rFonts w:hint="eastAsia" w:ascii="仿宋_GB2312" w:eastAsia="仿宋_GB2312"/>
          <w:sz w:val="32"/>
          <w:szCs w:val="32"/>
          <w:lang w:val="en-US" w:eastAsia="zh-CN"/>
        </w:rPr>
        <w:t>6.61</w:t>
      </w:r>
      <w:r>
        <w:rPr>
          <w:rFonts w:hint="eastAsia" w:ascii="仿宋_GB2312" w:eastAsia="仿宋_GB2312"/>
          <w:sz w:val="32"/>
          <w:szCs w:val="32"/>
        </w:rPr>
        <w:t>%和1</w:t>
      </w:r>
      <w:r>
        <w:rPr>
          <w:rFonts w:hint="eastAsia" w:ascii="仿宋_GB2312" w:eastAsia="仿宋_GB2312"/>
          <w:sz w:val="32"/>
          <w:szCs w:val="32"/>
          <w:lang w:val="en-US" w:eastAsia="zh-CN"/>
        </w:rPr>
        <w:t>5.18</w:t>
      </w:r>
      <w:r>
        <w:rPr>
          <w:rFonts w:hint="eastAsia" w:ascii="仿宋_GB2312" w:eastAsia="仿宋_GB2312"/>
          <w:sz w:val="32"/>
          <w:szCs w:val="32"/>
        </w:rPr>
        <w:t>%，结案率分别</w:t>
      </w:r>
      <w:r>
        <w:rPr>
          <w:rFonts w:hint="eastAsia" w:ascii="仿宋_GB2312" w:eastAsia="仿宋_GB2312"/>
          <w:sz w:val="32"/>
          <w:szCs w:val="32"/>
          <w:lang w:val="en-US" w:eastAsia="zh-CN"/>
        </w:rPr>
        <w:t>是</w:t>
      </w:r>
      <w:r>
        <w:rPr>
          <w:rFonts w:hint="eastAsia" w:ascii="仿宋_GB2312" w:eastAsia="仿宋_GB2312"/>
          <w:sz w:val="32"/>
          <w:szCs w:val="32"/>
        </w:rPr>
        <w:t>99.</w:t>
      </w:r>
      <w:r>
        <w:rPr>
          <w:rFonts w:hint="eastAsia" w:ascii="仿宋_GB2312" w:eastAsia="仿宋_GB2312"/>
          <w:sz w:val="32"/>
          <w:szCs w:val="32"/>
          <w:lang w:val="en-US" w:eastAsia="zh-CN"/>
        </w:rPr>
        <w:t>93</w:t>
      </w:r>
      <w:r>
        <w:rPr>
          <w:rFonts w:ascii="仿宋_GB2312" w:eastAsia="仿宋_GB2312"/>
          <w:sz w:val="32"/>
          <w:szCs w:val="32"/>
        </w:rPr>
        <w:t>%</w:t>
      </w:r>
      <w:r>
        <w:rPr>
          <w:rFonts w:hint="eastAsia" w:ascii="仿宋_GB2312" w:eastAsia="仿宋_GB2312"/>
          <w:sz w:val="32"/>
          <w:szCs w:val="32"/>
        </w:rPr>
        <w:t>、99.</w:t>
      </w:r>
      <w:r>
        <w:rPr>
          <w:rFonts w:hint="eastAsia" w:ascii="仿宋_GB2312" w:eastAsia="仿宋_GB2312"/>
          <w:sz w:val="32"/>
          <w:szCs w:val="32"/>
          <w:lang w:val="en-US" w:eastAsia="zh-CN"/>
        </w:rPr>
        <w:t>91</w:t>
      </w:r>
      <w:r>
        <w:rPr>
          <w:rFonts w:hint="eastAsia" w:ascii="仿宋_GB2312" w:eastAsia="仿宋_GB2312"/>
          <w:sz w:val="32"/>
          <w:szCs w:val="32"/>
        </w:rPr>
        <w:t>%</w:t>
      </w:r>
      <w:r>
        <w:rPr>
          <w:rFonts w:ascii="仿宋_GB2312" w:eastAsia="仿宋_GB2312"/>
          <w:sz w:val="32"/>
          <w:szCs w:val="32"/>
        </w:rPr>
        <w:t>和</w:t>
      </w:r>
      <w:r>
        <w:rPr>
          <w:rFonts w:hint="eastAsia" w:ascii="仿宋_GB2312" w:eastAsia="仿宋_GB2312"/>
          <w:sz w:val="32"/>
          <w:szCs w:val="32"/>
        </w:rPr>
        <w:t>99.</w:t>
      </w:r>
      <w:r>
        <w:rPr>
          <w:rFonts w:hint="eastAsia" w:ascii="仿宋_GB2312" w:eastAsia="仿宋_GB2312"/>
          <w:sz w:val="32"/>
          <w:szCs w:val="32"/>
          <w:lang w:val="en-US" w:eastAsia="zh-CN"/>
        </w:rPr>
        <w:t>92</w:t>
      </w:r>
      <w:r>
        <w:rPr>
          <w:rFonts w:ascii="仿宋_GB2312" w:eastAsia="仿宋_GB2312"/>
          <w:sz w:val="32"/>
          <w:szCs w:val="32"/>
        </w:rPr>
        <w:t>%</w:t>
      </w:r>
      <w:r>
        <w:rPr>
          <w:rFonts w:hint="eastAsia" w:ascii="仿宋_GB2312" w:eastAsia="仿宋_GB2312"/>
          <w:sz w:val="32"/>
          <w:szCs w:val="32"/>
        </w:rPr>
        <w:t>。私搭乱建（疑似新增）类案件立案</w:t>
      </w:r>
      <w:r>
        <w:rPr>
          <w:rFonts w:hint="eastAsia" w:ascii="仿宋_GB2312" w:eastAsia="仿宋_GB2312"/>
          <w:sz w:val="32"/>
          <w:szCs w:val="32"/>
          <w:lang w:val="en-US" w:eastAsia="zh-CN"/>
        </w:rPr>
        <w:t>153</w:t>
      </w:r>
      <w:r>
        <w:rPr>
          <w:rFonts w:hint="eastAsia" w:ascii="仿宋_GB2312" w:eastAsia="仿宋_GB2312"/>
          <w:sz w:val="32"/>
          <w:szCs w:val="32"/>
        </w:rPr>
        <w:t>件，占重点案件立案总数的0.</w:t>
      </w:r>
      <w:r>
        <w:rPr>
          <w:rFonts w:hint="eastAsia" w:ascii="仿宋_GB2312" w:eastAsia="仿宋_GB2312"/>
          <w:sz w:val="32"/>
          <w:szCs w:val="32"/>
          <w:lang w:val="en-US" w:eastAsia="zh-CN"/>
        </w:rPr>
        <w:t>16</w:t>
      </w:r>
      <w:r>
        <w:rPr>
          <w:rFonts w:hint="eastAsia" w:ascii="仿宋_GB2312" w:eastAsia="仿宋_GB2312"/>
          <w:sz w:val="32"/>
          <w:szCs w:val="32"/>
        </w:rPr>
        <w:t>%，结案</w:t>
      </w:r>
      <w:r>
        <w:rPr>
          <w:rFonts w:hint="eastAsia" w:ascii="仿宋_GB2312" w:eastAsia="仿宋_GB2312"/>
          <w:sz w:val="32"/>
          <w:szCs w:val="32"/>
          <w:lang w:val="en-US" w:eastAsia="zh-CN"/>
        </w:rPr>
        <w:t>116</w:t>
      </w:r>
      <w:r>
        <w:rPr>
          <w:rFonts w:hint="eastAsia" w:ascii="仿宋_GB2312" w:eastAsia="仿宋_GB2312"/>
          <w:sz w:val="32"/>
          <w:szCs w:val="32"/>
        </w:rPr>
        <w:t>件，结案率</w:t>
      </w:r>
      <w:r>
        <w:rPr>
          <w:rFonts w:hint="eastAsia" w:ascii="仿宋_GB2312" w:eastAsia="仿宋_GB2312"/>
          <w:sz w:val="32"/>
          <w:szCs w:val="32"/>
          <w:lang w:val="en-US" w:eastAsia="zh-CN"/>
        </w:rPr>
        <w:t>75.82</w:t>
      </w:r>
      <w:r>
        <w:rPr>
          <w:rFonts w:hint="eastAsia" w:ascii="仿宋_GB2312" w:eastAsia="仿宋_GB2312"/>
          <w:sz w:val="32"/>
          <w:szCs w:val="32"/>
        </w:rPr>
        <w:t>%。</w:t>
      </w:r>
    </w:p>
    <w:p>
      <w:pPr>
        <w:spacing w:line="560" w:lineRule="exact"/>
        <w:jc w:val="center"/>
        <w:rPr>
          <w:rFonts w:ascii="仿宋_GB2312" w:eastAsia="仿宋_GB2312"/>
          <w:b/>
          <w:sz w:val="32"/>
          <w:szCs w:val="32"/>
        </w:rPr>
      </w:pPr>
      <w:r>
        <w:rPr>
          <w:rFonts w:hint="eastAsia" w:ascii="仿宋_GB2312" w:eastAsia="仿宋_GB2312"/>
          <w:b/>
          <w:sz w:val="32"/>
          <w:szCs w:val="32"/>
          <w:lang w:val="en-US" w:eastAsia="zh-CN"/>
        </w:rPr>
        <w:t>8</w:t>
      </w:r>
      <w:r>
        <w:rPr>
          <w:rFonts w:hint="eastAsia" w:ascii="仿宋_GB2312" w:eastAsia="仿宋_GB2312"/>
          <w:b/>
          <w:sz w:val="32"/>
          <w:szCs w:val="32"/>
        </w:rPr>
        <w:t>月重点案件处置结案情况</w:t>
      </w:r>
    </w:p>
    <w:p>
      <w:pPr/>
      <w:r>
        <w:drawing>
          <wp:inline distT="0" distB="0" distL="114300" distR="114300">
            <wp:extent cx="5271135" cy="2220595"/>
            <wp:effectExtent l="0" t="0" r="571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271135" cy="2220595"/>
                    </a:xfrm>
                    <a:prstGeom prst="rect">
                      <a:avLst/>
                    </a:prstGeom>
                    <a:noFill/>
                    <a:ln w="9525">
                      <a:noFill/>
                    </a:ln>
                  </pic:spPr>
                </pic:pic>
              </a:graphicData>
            </a:graphic>
          </wp:inline>
        </w:drawing>
      </w:r>
    </w:p>
    <w:p>
      <w:pPr>
        <w:spacing w:line="560" w:lineRule="exact"/>
        <w:rPr>
          <w:rFonts w:ascii="楷体_GB2312" w:eastAsia="楷体_GB2312"/>
          <w:sz w:val="32"/>
          <w:szCs w:val="32"/>
        </w:rPr>
      </w:pPr>
      <w:r>
        <w:rPr>
          <w:rFonts w:hint="eastAsia" w:ascii="楷体_GB2312" w:eastAsia="楷体_GB2312"/>
          <w:sz w:val="32"/>
          <w:szCs w:val="32"/>
          <w:lang w:val="en-US" w:eastAsia="zh-CN"/>
        </w:rPr>
        <w:t xml:space="preserve">   </w:t>
      </w:r>
      <w:r>
        <w:rPr>
          <w:rFonts w:hint="eastAsia" w:ascii="楷体_GB2312" w:eastAsia="楷体_GB2312"/>
          <w:sz w:val="32"/>
          <w:szCs w:val="32"/>
        </w:rPr>
        <w:t>（三）两级监督机制运行情况</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1.区级监督员网格案件漏报情况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月主城</w:t>
      </w:r>
      <w:r>
        <w:rPr>
          <w:rFonts w:hint="eastAsia" w:ascii="仿宋_GB2312" w:eastAsia="仿宋_GB2312"/>
          <w:sz w:val="32"/>
          <w:szCs w:val="32"/>
          <w:lang w:val="en-US" w:eastAsia="zh-CN"/>
        </w:rPr>
        <w:t>各</w:t>
      </w:r>
      <w:r>
        <w:rPr>
          <w:rFonts w:hint="eastAsia" w:ascii="仿宋_GB2312" w:eastAsia="仿宋_GB2312"/>
          <w:sz w:val="32"/>
          <w:szCs w:val="32"/>
        </w:rPr>
        <w:t>区重点案件漏报率为</w:t>
      </w:r>
      <w:r>
        <w:rPr>
          <w:rFonts w:hint="eastAsia" w:ascii="仿宋_GB2312" w:eastAsia="仿宋_GB2312"/>
          <w:sz w:val="32"/>
          <w:szCs w:val="32"/>
          <w:lang w:val="en-US" w:eastAsia="zh-CN"/>
        </w:rPr>
        <w:t>2.43</w:t>
      </w:r>
      <w:r>
        <w:rPr>
          <w:rFonts w:hint="eastAsia" w:ascii="仿宋_GB2312" w:eastAsia="仿宋_GB2312"/>
          <w:sz w:val="32"/>
          <w:szCs w:val="32"/>
        </w:rPr>
        <w:t>%，常规</w:t>
      </w:r>
      <w:r>
        <w:rPr>
          <w:rFonts w:ascii="仿宋_GB2312" w:eastAsia="仿宋_GB2312"/>
          <w:sz w:val="32"/>
          <w:szCs w:val="32"/>
        </w:rPr>
        <w:t>案件</w:t>
      </w:r>
      <w:r>
        <w:rPr>
          <w:rFonts w:hint="eastAsia" w:ascii="仿宋_GB2312" w:eastAsia="仿宋_GB2312"/>
          <w:sz w:val="32"/>
          <w:szCs w:val="32"/>
        </w:rPr>
        <w:t>漏报</w:t>
      </w:r>
      <w:r>
        <w:rPr>
          <w:rFonts w:ascii="仿宋_GB2312" w:eastAsia="仿宋_GB2312"/>
          <w:sz w:val="32"/>
          <w:szCs w:val="32"/>
        </w:rPr>
        <w:t>率为</w:t>
      </w:r>
      <w:r>
        <w:rPr>
          <w:rFonts w:hint="eastAsia" w:ascii="仿宋_GB2312" w:eastAsia="仿宋_GB2312"/>
          <w:sz w:val="32"/>
          <w:szCs w:val="32"/>
        </w:rPr>
        <w:t>2.</w:t>
      </w:r>
      <w:r>
        <w:rPr>
          <w:rFonts w:hint="eastAsia" w:ascii="仿宋_GB2312" w:eastAsia="仿宋_GB2312"/>
          <w:sz w:val="32"/>
          <w:szCs w:val="32"/>
          <w:lang w:val="en-US" w:eastAsia="zh-CN"/>
        </w:rPr>
        <w:t>15</w:t>
      </w:r>
      <w:r>
        <w:rPr>
          <w:rFonts w:ascii="仿宋_GB2312" w:eastAsia="仿宋_GB2312"/>
          <w:sz w:val="32"/>
          <w:szCs w:val="32"/>
        </w:rPr>
        <w:t>%。</w:t>
      </w:r>
      <w:r>
        <w:rPr>
          <w:rFonts w:hint="eastAsia" w:ascii="仿宋_GB2312" w:eastAsia="仿宋_GB2312"/>
          <w:sz w:val="32"/>
          <w:szCs w:val="32"/>
        </w:rPr>
        <w:t>其中</w:t>
      </w:r>
      <w:r>
        <w:rPr>
          <w:rFonts w:hint="eastAsia" w:ascii="仿宋_GB2312" w:eastAsia="仿宋_GB2312"/>
          <w:sz w:val="32"/>
          <w:szCs w:val="32"/>
          <w:lang w:eastAsia="zh-CN"/>
        </w:rPr>
        <w:t>，</w:t>
      </w:r>
      <w:r>
        <w:rPr>
          <w:rFonts w:hint="eastAsia" w:ascii="仿宋_GB2312" w:eastAsia="仿宋_GB2312"/>
          <w:sz w:val="32"/>
          <w:szCs w:val="32"/>
        </w:rPr>
        <w:t>漏报率较高的区</w:t>
      </w:r>
      <w:r>
        <w:rPr>
          <w:rFonts w:hint="eastAsia" w:ascii="仿宋_GB2312" w:eastAsia="仿宋_GB2312"/>
          <w:sz w:val="32"/>
          <w:szCs w:val="32"/>
          <w:lang w:val="en-US" w:eastAsia="zh-CN"/>
        </w:rPr>
        <w:t>是官渡区</w:t>
      </w:r>
      <w:r>
        <w:rPr>
          <w:rFonts w:hint="eastAsia" w:ascii="仿宋_GB2312" w:eastAsia="仿宋_GB2312"/>
          <w:sz w:val="32"/>
          <w:szCs w:val="32"/>
        </w:rPr>
        <w:t>，漏报率为20.</w:t>
      </w:r>
      <w:r>
        <w:rPr>
          <w:rFonts w:hint="eastAsia" w:ascii="仿宋_GB2312" w:eastAsia="仿宋_GB2312"/>
          <w:sz w:val="32"/>
          <w:szCs w:val="32"/>
          <w:lang w:val="en-US" w:eastAsia="zh-CN"/>
        </w:rPr>
        <w:t>27</w:t>
      </w:r>
      <w:r>
        <w:rPr>
          <w:rFonts w:ascii="仿宋_GB2312" w:eastAsia="仿宋_GB2312"/>
          <w:sz w:val="32"/>
          <w:szCs w:val="32"/>
        </w:rPr>
        <w:t xml:space="preserve">%。 </w:t>
      </w:r>
    </w:p>
    <w:p>
      <w:pPr>
        <w:spacing w:line="560" w:lineRule="exact"/>
        <w:jc w:val="center"/>
        <w:rPr>
          <w:rFonts w:ascii="仿宋_GB2312" w:eastAsia="仿宋_GB2312"/>
          <w:b/>
          <w:sz w:val="32"/>
          <w:szCs w:val="32"/>
        </w:rPr>
      </w:pPr>
      <w:r>
        <w:rPr>
          <w:rFonts w:hint="eastAsia" w:ascii="仿宋_GB2312" w:eastAsia="仿宋_GB2312"/>
          <w:b/>
          <w:sz w:val="32"/>
          <w:szCs w:val="32"/>
          <w:lang w:val="en-US" w:eastAsia="zh-CN"/>
        </w:rPr>
        <w:t>8</w:t>
      </w:r>
      <w:r>
        <w:rPr>
          <w:rFonts w:hint="eastAsia" w:ascii="仿宋_GB2312" w:eastAsia="仿宋_GB2312"/>
          <w:b/>
          <w:sz w:val="32"/>
          <w:szCs w:val="32"/>
        </w:rPr>
        <w:t>月主城区</w:t>
      </w:r>
      <w:r>
        <w:rPr>
          <w:rFonts w:ascii="仿宋_GB2312" w:eastAsia="仿宋_GB2312"/>
          <w:b/>
          <w:sz w:val="32"/>
          <w:szCs w:val="32"/>
        </w:rPr>
        <w:t>案件</w:t>
      </w:r>
      <w:r>
        <w:rPr>
          <w:rFonts w:hint="eastAsia" w:ascii="仿宋_GB2312" w:eastAsia="仿宋_GB2312"/>
          <w:b/>
          <w:sz w:val="32"/>
          <w:szCs w:val="32"/>
        </w:rPr>
        <w:t>漏报</w:t>
      </w:r>
      <w:r>
        <w:rPr>
          <w:rFonts w:ascii="仿宋_GB2312" w:eastAsia="仿宋_GB2312"/>
          <w:b/>
          <w:sz w:val="32"/>
          <w:szCs w:val="32"/>
        </w:rPr>
        <w:t>情况</w:t>
      </w:r>
    </w:p>
    <w:p>
      <w:pPr/>
      <w:r>
        <w:drawing>
          <wp:inline distT="0" distB="0" distL="114300" distR="114300">
            <wp:extent cx="5269230" cy="2131695"/>
            <wp:effectExtent l="0" t="0" r="762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5269230" cy="2131695"/>
                    </a:xfrm>
                    <a:prstGeom prst="rect">
                      <a:avLst/>
                    </a:prstGeom>
                    <a:noFill/>
                    <a:ln w="9525">
                      <a:noFill/>
                    </a:ln>
                  </pic:spPr>
                </pic:pic>
              </a:graphicData>
            </a:graphic>
          </wp:inline>
        </w:drawing>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2.区级监督员巡查覆盖率情况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月主城</w:t>
      </w:r>
      <w:r>
        <w:rPr>
          <w:rFonts w:hint="eastAsia" w:ascii="仿宋_GB2312" w:eastAsia="仿宋_GB2312"/>
          <w:sz w:val="32"/>
          <w:szCs w:val="32"/>
          <w:lang w:val="en-US" w:eastAsia="zh-CN"/>
        </w:rPr>
        <w:t>各</w:t>
      </w:r>
      <w:r>
        <w:rPr>
          <w:rFonts w:hint="eastAsia" w:ascii="仿宋_GB2312" w:eastAsia="仿宋_GB2312"/>
          <w:sz w:val="32"/>
          <w:szCs w:val="32"/>
        </w:rPr>
        <w:t>区巡查覆盖率</w:t>
      </w:r>
      <w:r>
        <w:rPr>
          <w:rFonts w:hint="eastAsia" w:ascii="仿宋_GB2312" w:eastAsia="仿宋_GB2312"/>
          <w:sz w:val="32"/>
          <w:szCs w:val="32"/>
          <w:lang w:val="en-US" w:eastAsia="zh-CN"/>
        </w:rPr>
        <w:t>除经开区外</w:t>
      </w:r>
      <w:r>
        <w:rPr>
          <w:rFonts w:hint="eastAsia" w:ascii="仿宋_GB2312" w:eastAsia="仿宋_GB2312"/>
          <w:sz w:val="32"/>
          <w:szCs w:val="32"/>
        </w:rPr>
        <w:t>，</w:t>
      </w:r>
      <w:r>
        <w:rPr>
          <w:rFonts w:hint="eastAsia" w:ascii="仿宋_GB2312" w:eastAsia="仿宋_GB2312"/>
          <w:sz w:val="32"/>
          <w:szCs w:val="32"/>
          <w:lang w:val="en-US" w:eastAsia="zh-CN"/>
        </w:rPr>
        <w:t>其他各区覆盖率</w:t>
      </w:r>
      <w:r>
        <w:rPr>
          <w:rFonts w:hint="eastAsia" w:ascii="仿宋_GB2312" w:eastAsia="仿宋_GB2312"/>
          <w:sz w:val="32"/>
          <w:szCs w:val="32"/>
        </w:rPr>
        <w:t>均</w:t>
      </w:r>
      <w:r>
        <w:rPr>
          <w:rFonts w:ascii="仿宋_GB2312" w:eastAsia="仿宋_GB2312"/>
          <w:sz w:val="32"/>
          <w:szCs w:val="32"/>
        </w:rPr>
        <w:t>为</w:t>
      </w:r>
      <w:r>
        <w:rPr>
          <w:rFonts w:hint="eastAsia" w:ascii="仿宋_GB2312" w:eastAsia="仿宋_GB2312"/>
          <w:sz w:val="32"/>
          <w:szCs w:val="32"/>
        </w:rPr>
        <w:t>100</w:t>
      </w:r>
      <w:r>
        <w:rPr>
          <w:rFonts w:ascii="仿宋_GB2312" w:eastAsia="仿宋_GB2312"/>
          <w:sz w:val="32"/>
          <w:szCs w:val="32"/>
        </w:rPr>
        <w:t>%</w:t>
      </w:r>
      <w:r>
        <w:rPr>
          <w:rFonts w:hint="eastAsia" w:ascii="仿宋_GB2312" w:eastAsia="仿宋_GB2312"/>
          <w:sz w:val="32"/>
          <w:szCs w:val="32"/>
          <w:lang w:eastAsia="zh-CN"/>
        </w:rPr>
        <w:t>。</w:t>
      </w:r>
      <w:r>
        <w:rPr>
          <w:rFonts w:ascii="仿宋_GB2312" w:eastAsia="仿宋_GB2312"/>
          <w:sz w:val="32"/>
          <w:szCs w:val="32"/>
        </w:rPr>
        <w:t>从类别看</w:t>
      </w:r>
      <w:r>
        <w:rPr>
          <w:rFonts w:hint="eastAsia" w:ascii="仿宋_GB2312" w:eastAsia="仿宋_GB2312"/>
          <w:sz w:val="32"/>
          <w:szCs w:val="32"/>
          <w:lang w:val="en-US" w:eastAsia="zh-CN"/>
        </w:rPr>
        <w:t>，各区</w:t>
      </w:r>
      <w:r>
        <w:rPr>
          <w:rFonts w:hint="eastAsia" w:ascii="仿宋_GB2312" w:eastAsia="仿宋_GB2312"/>
          <w:sz w:val="32"/>
          <w:szCs w:val="32"/>
        </w:rPr>
        <w:t>监督员实际巡查上报案件</w:t>
      </w:r>
      <w:r>
        <w:rPr>
          <w:rFonts w:hint="eastAsia" w:ascii="仿宋_GB2312" w:eastAsia="仿宋_GB2312"/>
          <w:sz w:val="32"/>
          <w:szCs w:val="32"/>
          <w:lang w:val="en-US" w:eastAsia="zh-CN"/>
        </w:rPr>
        <w:t>的</w:t>
      </w:r>
      <w:r>
        <w:rPr>
          <w:rFonts w:hint="eastAsia" w:ascii="仿宋_GB2312" w:eastAsia="仿宋_GB2312"/>
          <w:sz w:val="32"/>
          <w:szCs w:val="32"/>
        </w:rPr>
        <w:t>数量均达到或超过规定的类别数量。</w:t>
      </w:r>
    </w:p>
    <w:p>
      <w:pPr>
        <w:spacing w:line="560" w:lineRule="exact"/>
        <w:rPr>
          <w:rFonts w:ascii="楷体_GB2312" w:eastAsia="楷体_GB2312"/>
          <w:sz w:val="32"/>
          <w:szCs w:val="32"/>
        </w:rPr>
      </w:pPr>
      <w:r>
        <w:rPr>
          <w:rFonts w:hint="eastAsia" w:ascii="楷体_GB2312" w:eastAsia="楷体_GB2312"/>
          <w:sz w:val="32"/>
          <w:szCs w:val="32"/>
          <w:lang w:val="en-US" w:eastAsia="zh-CN"/>
        </w:rPr>
        <w:t xml:space="preserve">   </w:t>
      </w:r>
      <w:r>
        <w:rPr>
          <w:rFonts w:hint="eastAsia" w:ascii="楷体_GB2312" w:eastAsia="楷体_GB2312"/>
          <w:sz w:val="32"/>
          <w:szCs w:val="32"/>
        </w:rPr>
        <w:t>（四）卫星遥感监测成果处置情况</w:t>
      </w:r>
    </w:p>
    <w:p>
      <w:pPr>
        <w:spacing w:line="560" w:lineRule="exact"/>
        <w:ind w:firstLine="640" w:firstLineChars="200"/>
        <w:rPr>
          <w:rFonts w:hint="eastAsia" w:ascii="仿宋_GB2312" w:eastAsia="仿宋_GB2312"/>
          <w:bCs/>
          <w:sz w:val="32"/>
          <w:szCs w:val="32"/>
        </w:rPr>
      </w:pP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bCs/>
          <w:sz w:val="32"/>
          <w:szCs w:val="32"/>
        </w:rPr>
        <w:t>卫星遥感</w:t>
      </w:r>
      <w:r>
        <w:rPr>
          <w:rFonts w:hint="eastAsia" w:ascii="仿宋_GB2312" w:eastAsia="仿宋_GB2312"/>
          <w:bCs/>
          <w:sz w:val="32"/>
          <w:szCs w:val="32"/>
          <w:lang w:val="en-US" w:eastAsia="zh-CN"/>
        </w:rPr>
        <w:t>房屋建筑</w:t>
      </w:r>
      <w:r>
        <w:rPr>
          <w:rFonts w:hint="eastAsia" w:ascii="仿宋_GB2312" w:eastAsia="仿宋_GB2312"/>
          <w:bCs/>
          <w:sz w:val="32"/>
          <w:szCs w:val="32"/>
        </w:rPr>
        <w:t>案件</w:t>
      </w:r>
      <w:r>
        <w:rPr>
          <w:rFonts w:hint="eastAsia" w:ascii="仿宋_GB2312" w:eastAsia="仿宋_GB2312"/>
          <w:bCs/>
          <w:sz w:val="32"/>
          <w:szCs w:val="32"/>
          <w:lang w:val="en-US" w:eastAsia="zh-CN"/>
        </w:rPr>
        <w:t>共125</w:t>
      </w:r>
      <w:r>
        <w:rPr>
          <w:rFonts w:hint="eastAsia" w:ascii="仿宋_GB2312" w:eastAsia="仿宋_GB2312"/>
          <w:bCs/>
          <w:sz w:val="32"/>
          <w:szCs w:val="32"/>
        </w:rPr>
        <w:t>件</w:t>
      </w:r>
      <w:r>
        <w:rPr>
          <w:rFonts w:ascii="仿宋_GB2312" w:eastAsia="仿宋_GB2312"/>
          <w:bCs/>
          <w:sz w:val="32"/>
          <w:szCs w:val="32"/>
        </w:rPr>
        <w:t>，抽查</w:t>
      </w:r>
      <w:r>
        <w:rPr>
          <w:rFonts w:hint="eastAsia" w:ascii="仿宋_GB2312" w:eastAsia="仿宋_GB2312"/>
          <w:bCs/>
          <w:sz w:val="32"/>
          <w:szCs w:val="32"/>
          <w:lang w:val="en-US" w:eastAsia="zh-CN"/>
        </w:rPr>
        <w:t>102</w:t>
      </w:r>
      <w:r>
        <w:rPr>
          <w:rFonts w:hint="eastAsia" w:ascii="仿宋_GB2312" w:eastAsia="仿宋_GB2312"/>
          <w:bCs/>
          <w:sz w:val="32"/>
          <w:szCs w:val="32"/>
        </w:rPr>
        <w:t>件</w:t>
      </w:r>
      <w:r>
        <w:rPr>
          <w:rFonts w:hint="eastAsia" w:ascii="仿宋_GB2312" w:eastAsia="仿宋_GB2312"/>
          <w:bCs/>
          <w:sz w:val="32"/>
          <w:szCs w:val="32"/>
          <w:lang w:eastAsia="zh-CN"/>
        </w:rPr>
        <w:t>。</w:t>
      </w:r>
      <w:r>
        <w:rPr>
          <w:rFonts w:hint="eastAsia" w:ascii="仿宋_GB2312" w:eastAsia="仿宋_GB2312"/>
          <w:bCs/>
          <w:sz w:val="32"/>
          <w:szCs w:val="32"/>
          <w:lang w:val="en-US" w:eastAsia="zh-CN"/>
        </w:rPr>
        <w:t>其中，得分最高的区是官渡区</w:t>
      </w:r>
      <w:r>
        <w:rPr>
          <w:rFonts w:ascii="仿宋_GB2312" w:eastAsia="仿宋_GB2312"/>
          <w:bCs/>
          <w:sz w:val="32"/>
          <w:szCs w:val="32"/>
        </w:rPr>
        <w:t>，</w:t>
      </w:r>
      <w:r>
        <w:rPr>
          <w:rFonts w:hint="eastAsia" w:ascii="仿宋_GB2312" w:eastAsia="仿宋_GB2312"/>
          <w:bCs/>
          <w:sz w:val="32"/>
          <w:szCs w:val="32"/>
          <w:lang w:val="en-US" w:eastAsia="zh-CN"/>
        </w:rPr>
        <w:t>得分为5.27</w:t>
      </w:r>
      <w:r>
        <w:rPr>
          <w:rFonts w:hint="eastAsia" w:ascii="仿宋_GB2312" w:eastAsia="仿宋_GB2312"/>
          <w:bCs/>
          <w:sz w:val="32"/>
          <w:szCs w:val="32"/>
        </w:rPr>
        <w:t>分</w:t>
      </w:r>
      <w:r>
        <w:rPr>
          <w:rFonts w:hint="eastAsia" w:ascii="仿宋_GB2312" w:eastAsia="仿宋_GB2312"/>
          <w:bCs/>
          <w:sz w:val="32"/>
          <w:szCs w:val="32"/>
          <w:lang w:eastAsia="zh-CN"/>
        </w:rPr>
        <w:t>；</w:t>
      </w:r>
      <w:r>
        <w:rPr>
          <w:rFonts w:hint="eastAsia" w:ascii="仿宋_GB2312" w:eastAsia="仿宋_GB2312"/>
          <w:bCs/>
          <w:sz w:val="32"/>
          <w:szCs w:val="32"/>
          <w:lang w:val="en-US" w:eastAsia="zh-CN"/>
        </w:rPr>
        <w:t>得分最</w:t>
      </w:r>
      <w:r>
        <w:rPr>
          <w:rFonts w:ascii="仿宋_GB2312" w:eastAsia="仿宋_GB2312"/>
          <w:bCs/>
          <w:sz w:val="32"/>
          <w:szCs w:val="32"/>
        </w:rPr>
        <w:t>低</w:t>
      </w:r>
      <w:r>
        <w:rPr>
          <w:rFonts w:hint="eastAsia" w:ascii="仿宋_GB2312" w:eastAsia="仿宋_GB2312"/>
          <w:bCs/>
          <w:sz w:val="32"/>
          <w:szCs w:val="32"/>
        </w:rPr>
        <w:t>的</w:t>
      </w:r>
      <w:r>
        <w:rPr>
          <w:rFonts w:hint="eastAsia" w:ascii="仿宋_GB2312" w:eastAsia="仿宋_GB2312"/>
          <w:bCs/>
          <w:sz w:val="32"/>
          <w:szCs w:val="32"/>
          <w:lang w:val="en-US" w:eastAsia="zh-CN"/>
        </w:rPr>
        <w:t>区</w:t>
      </w:r>
      <w:r>
        <w:rPr>
          <w:rFonts w:ascii="仿宋_GB2312" w:eastAsia="仿宋_GB2312"/>
          <w:bCs/>
          <w:sz w:val="32"/>
          <w:szCs w:val="32"/>
        </w:rPr>
        <w:t>是</w:t>
      </w:r>
      <w:r>
        <w:rPr>
          <w:rFonts w:hint="eastAsia" w:ascii="仿宋_GB2312" w:eastAsia="仿宋_GB2312"/>
          <w:bCs/>
          <w:sz w:val="32"/>
          <w:szCs w:val="32"/>
          <w:lang w:val="en-US" w:eastAsia="zh-CN"/>
        </w:rPr>
        <w:t>高新</w:t>
      </w:r>
      <w:r>
        <w:rPr>
          <w:rFonts w:ascii="仿宋_GB2312" w:eastAsia="仿宋_GB2312"/>
          <w:bCs/>
          <w:sz w:val="32"/>
          <w:szCs w:val="32"/>
        </w:rPr>
        <w:t>区，</w:t>
      </w:r>
      <w:r>
        <w:rPr>
          <w:rFonts w:hint="eastAsia" w:ascii="仿宋_GB2312" w:eastAsia="仿宋_GB2312"/>
          <w:bCs/>
          <w:sz w:val="32"/>
          <w:szCs w:val="32"/>
          <w:lang w:val="en-US" w:eastAsia="zh-CN"/>
        </w:rPr>
        <w:t>得分</w:t>
      </w:r>
      <w:r>
        <w:rPr>
          <w:rFonts w:ascii="仿宋_GB2312" w:eastAsia="仿宋_GB2312"/>
          <w:bCs/>
          <w:sz w:val="32"/>
          <w:szCs w:val="32"/>
        </w:rPr>
        <w:t>为</w:t>
      </w:r>
      <w:r>
        <w:rPr>
          <w:rFonts w:hint="eastAsia" w:ascii="仿宋_GB2312" w:eastAsia="仿宋_GB2312"/>
          <w:bCs/>
          <w:sz w:val="32"/>
          <w:szCs w:val="32"/>
        </w:rPr>
        <w:t>5.</w:t>
      </w:r>
      <w:r>
        <w:rPr>
          <w:rFonts w:hint="eastAsia" w:ascii="仿宋_GB2312" w:eastAsia="仿宋_GB2312"/>
          <w:bCs/>
          <w:sz w:val="32"/>
          <w:szCs w:val="32"/>
          <w:lang w:val="en-US" w:eastAsia="zh-CN"/>
        </w:rPr>
        <w:t>15</w:t>
      </w:r>
      <w:r>
        <w:rPr>
          <w:rFonts w:hint="eastAsia" w:ascii="仿宋_GB2312" w:eastAsia="仿宋_GB2312"/>
          <w:bCs/>
          <w:sz w:val="32"/>
          <w:szCs w:val="32"/>
        </w:rPr>
        <w:t>分。</w:t>
      </w:r>
    </w:p>
    <w:p>
      <w:pPr>
        <w:spacing w:line="560" w:lineRule="exact"/>
        <w:rPr>
          <w:rFonts w:ascii="楷体_GB2312" w:eastAsia="楷体_GB2312"/>
          <w:sz w:val="32"/>
          <w:szCs w:val="32"/>
        </w:rPr>
      </w:pPr>
      <w:r>
        <w:rPr>
          <w:rFonts w:hint="eastAsia" w:ascii="仿宋_GB2312" w:eastAsia="仿宋_GB2312"/>
          <w:bCs/>
          <w:sz w:val="32"/>
          <w:szCs w:val="32"/>
          <w:lang w:val="en-US" w:eastAsia="zh-CN"/>
        </w:rPr>
        <w:t xml:space="preserve">   </w:t>
      </w:r>
      <w:r>
        <w:rPr>
          <w:rFonts w:hint="eastAsia" w:ascii="楷体_GB2312" w:eastAsia="楷体_GB2312"/>
          <w:sz w:val="32"/>
          <w:szCs w:val="32"/>
        </w:rPr>
        <w:t>（五）“1+5+X”网格化工作模式建设运行情况</w:t>
      </w:r>
    </w:p>
    <w:p>
      <w:pPr>
        <w:spacing w:line="560" w:lineRule="exact"/>
        <w:rPr>
          <w:rFonts w:ascii="仿宋_GB2312" w:eastAsia="仿宋_GB2312"/>
          <w:b/>
          <w:sz w:val="32"/>
          <w:szCs w:val="32"/>
        </w:rPr>
      </w:pPr>
      <w:r>
        <w:rPr>
          <w:rFonts w:hint="eastAsia" w:ascii="仿宋_GB2312" w:eastAsia="仿宋_GB2312"/>
          <w:b/>
          <w:sz w:val="32"/>
          <w:szCs w:val="32"/>
          <w:lang w:val="en-US" w:eastAsia="zh-CN"/>
        </w:rPr>
        <w:t xml:space="preserve">    </w:t>
      </w:r>
      <w:r>
        <w:rPr>
          <w:rFonts w:ascii="仿宋_GB2312" w:eastAsia="仿宋_GB2312"/>
          <w:b/>
          <w:sz w:val="32"/>
          <w:szCs w:val="32"/>
        </w:rPr>
        <w:t>1</w:t>
      </w:r>
      <w:r>
        <w:rPr>
          <w:rFonts w:hint="eastAsia" w:ascii="仿宋_GB2312" w:eastAsia="仿宋_GB2312"/>
          <w:b/>
          <w:sz w:val="32"/>
          <w:szCs w:val="32"/>
        </w:rPr>
        <w:t>.网格员案件处置情况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月主城</w:t>
      </w:r>
      <w:r>
        <w:rPr>
          <w:rFonts w:hint="eastAsia" w:ascii="仿宋_GB2312" w:eastAsia="仿宋_GB2312"/>
          <w:sz w:val="32"/>
          <w:szCs w:val="32"/>
          <w:lang w:val="en-US" w:eastAsia="zh-CN"/>
        </w:rPr>
        <w:t>各</w:t>
      </w:r>
      <w:r>
        <w:rPr>
          <w:rFonts w:hint="eastAsia" w:ascii="仿宋_GB2312" w:eastAsia="仿宋_GB2312"/>
          <w:sz w:val="32"/>
          <w:szCs w:val="32"/>
        </w:rPr>
        <w:t>区环卫工作人员、城管执法人员两类</w:t>
      </w:r>
      <w:r>
        <w:rPr>
          <w:rFonts w:ascii="仿宋_GB2312" w:eastAsia="仿宋_GB2312"/>
          <w:sz w:val="32"/>
          <w:szCs w:val="32"/>
        </w:rPr>
        <w:t>网格员</w:t>
      </w:r>
      <w:r>
        <w:rPr>
          <w:rFonts w:hint="eastAsia" w:ascii="仿宋_GB2312" w:eastAsia="仿宋_GB2312"/>
          <w:sz w:val="32"/>
          <w:szCs w:val="32"/>
        </w:rPr>
        <w:t>共处置网格案件</w:t>
      </w:r>
      <w:r>
        <w:rPr>
          <w:rFonts w:hint="eastAsia" w:ascii="仿宋_GB2312" w:eastAsia="仿宋_GB2312"/>
          <w:sz w:val="32"/>
          <w:szCs w:val="32"/>
          <w:lang w:val="en-US" w:eastAsia="zh-CN"/>
        </w:rPr>
        <w:t>131510</w:t>
      </w:r>
      <w:r>
        <w:rPr>
          <w:rFonts w:hint="eastAsia" w:ascii="仿宋_GB2312" w:eastAsia="仿宋_GB2312"/>
          <w:sz w:val="32"/>
          <w:szCs w:val="32"/>
        </w:rPr>
        <w:t xml:space="preserve"> </w:t>
      </w:r>
      <w:r>
        <w:rPr>
          <w:rFonts w:ascii="仿宋_GB2312" w:eastAsia="仿宋_GB2312"/>
          <w:sz w:val="32"/>
          <w:szCs w:val="32"/>
        </w:rPr>
        <w:t>件</w:t>
      </w:r>
      <w:r>
        <w:rPr>
          <w:rFonts w:hint="eastAsia" w:ascii="仿宋_GB2312" w:eastAsia="仿宋_GB2312"/>
          <w:sz w:val="32"/>
          <w:szCs w:val="32"/>
        </w:rPr>
        <w:t>（基本案件数</w:t>
      </w:r>
      <w:r>
        <w:rPr>
          <w:rFonts w:ascii="仿宋_GB2312" w:eastAsia="仿宋_GB2312"/>
          <w:sz w:val="32"/>
          <w:szCs w:val="32"/>
        </w:rPr>
        <w:t>3</w:t>
      </w:r>
      <w:r>
        <w:rPr>
          <w:rFonts w:hint="eastAsia" w:ascii="仿宋_GB2312" w:eastAsia="仿宋_GB2312"/>
          <w:sz w:val="32"/>
          <w:szCs w:val="32"/>
          <w:lang w:val="en-US" w:eastAsia="zh-CN"/>
        </w:rPr>
        <w:t>49601</w:t>
      </w:r>
      <w:r>
        <w:rPr>
          <w:rFonts w:hint="eastAsia" w:ascii="仿宋_GB2312" w:eastAsia="仿宋_GB2312"/>
          <w:sz w:val="32"/>
          <w:szCs w:val="32"/>
        </w:rPr>
        <w:t>），处置</w:t>
      </w:r>
      <w:r>
        <w:rPr>
          <w:rFonts w:hint="eastAsia" w:ascii="仿宋_GB2312" w:eastAsia="仿宋_GB2312"/>
          <w:sz w:val="32"/>
          <w:szCs w:val="32"/>
          <w:lang w:val="en-US" w:eastAsia="zh-CN"/>
        </w:rPr>
        <w:t>网格</w:t>
      </w:r>
      <w:r>
        <w:rPr>
          <w:rFonts w:hint="eastAsia" w:ascii="仿宋_GB2312" w:eastAsia="仿宋_GB2312"/>
          <w:sz w:val="32"/>
          <w:szCs w:val="32"/>
        </w:rPr>
        <w:t>案件较多的区是官渡区、</w:t>
      </w:r>
      <w:r>
        <w:rPr>
          <w:rFonts w:hint="eastAsia" w:ascii="仿宋_GB2312" w:eastAsia="仿宋_GB2312"/>
          <w:sz w:val="32"/>
          <w:szCs w:val="32"/>
          <w:lang w:val="en-US" w:eastAsia="zh-CN"/>
        </w:rPr>
        <w:t>西山</w:t>
      </w:r>
      <w:r>
        <w:rPr>
          <w:rFonts w:hint="eastAsia" w:ascii="仿宋_GB2312" w:eastAsia="仿宋_GB2312"/>
          <w:sz w:val="32"/>
          <w:szCs w:val="32"/>
        </w:rPr>
        <w:t>区和</w:t>
      </w:r>
      <w:r>
        <w:rPr>
          <w:rFonts w:hint="eastAsia" w:ascii="仿宋_GB2312" w:eastAsia="仿宋_GB2312"/>
          <w:sz w:val="32"/>
          <w:szCs w:val="32"/>
          <w:lang w:val="en-US" w:eastAsia="zh-CN"/>
        </w:rPr>
        <w:t>盘龙</w:t>
      </w:r>
      <w:r>
        <w:rPr>
          <w:rFonts w:hint="eastAsia" w:ascii="仿宋_GB2312" w:eastAsia="仿宋_GB2312"/>
          <w:sz w:val="32"/>
          <w:szCs w:val="32"/>
        </w:rPr>
        <w:t>区，分别</w:t>
      </w:r>
      <w:r>
        <w:rPr>
          <w:rFonts w:hint="eastAsia" w:ascii="仿宋_GB2312" w:eastAsia="仿宋_GB2312"/>
          <w:sz w:val="32"/>
          <w:szCs w:val="32"/>
          <w:lang w:val="en-US" w:eastAsia="zh-CN"/>
        </w:rPr>
        <w:t>是23820</w:t>
      </w:r>
      <w:r>
        <w:rPr>
          <w:rFonts w:ascii="仿宋_GB2312" w:eastAsia="仿宋_GB2312"/>
          <w:sz w:val="32"/>
          <w:szCs w:val="32"/>
        </w:rPr>
        <w:t>件</w:t>
      </w:r>
      <w:r>
        <w:rPr>
          <w:rFonts w:hint="eastAsia" w:ascii="仿宋_GB2312" w:eastAsia="仿宋_GB2312"/>
          <w:sz w:val="32"/>
          <w:szCs w:val="32"/>
        </w:rPr>
        <w:t>、2</w:t>
      </w:r>
      <w:r>
        <w:rPr>
          <w:rFonts w:hint="eastAsia" w:ascii="仿宋_GB2312" w:eastAsia="仿宋_GB2312"/>
          <w:sz w:val="32"/>
          <w:szCs w:val="32"/>
          <w:lang w:val="en-US" w:eastAsia="zh-CN"/>
        </w:rPr>
        <w:t>2579</w:t>
      </w:r>
      <w:r>
        <w:rPr>
          <w:rFonts w:hint="eastAsia" w:ascii="仿宋_GB2312" w:eastAsia="仿宋_GB2312"/>
          <w:sz w:val="32"/>
          <w:szCs w:val="32"/>
        </w:rPr>
        <w:t>件</w:t>
      </w:r>
      <w:r>
        <w:rPr>
          <w:rFonts w:ascii="仿宋_GB2312" w:eastAsia="仿宋_GB2312"/>
          <w:sz w:val="32"/>
          <w:szCs w:val="32"/>
        </w:rPr>
        <w:t>和</w:t>
      </w:r>
      <w:r>
        <w:rPr>
          <w:rFonts w:hint="eastAsia" w:ascii="仿宋_GB2312" w:eastAsia="仿宋_GB2312"/>
          <w:sz w:val="32"/>
          <w:szCs w:val="32"/>
        </w:rPr>
        <w:t>2</w:t>
      </w:r>
      <w:r>
        <w:rPr>
          <w:rFonts w:hint="eastAsia" w:ascii="仿宋_GB2312" w:eastAsia="仿宋_GB2312"/>
          <w:sz w:val="32"/>
          <w:szCs w:val="32"/>
          <w:lang w:val="en-US" w:eastAsia="zh-CN"/>
        </w:rPr>
        <w:t>1976</w:t>
      </w:r>
      <w:r>
        <w:rPr>
          <w:rFonts w:hint="eastAsia" w:ascii="仿宋_GB2312" w:eastAsia="仿宋_GB2312"/>
          <w:sz w:val="32"/>
          <w:szCs w:val="32"/>
        </w:rPr>
        <w:t>件（基本案件数分别</w:t>
      </w:r>
      <w:r>
        <w:rPr>
          <w:rFonts w:hint="eastAsia" w:ascii="仿宋_GB2312" w:eastAsia="仿宋_GB2312"/>
          <w:sz w:val="32"/>
          <w:szCs w:val="32"/>
          <w:lang w:val="en-US" w:eastAsia="zh-CN"/>
        </w:rPr>
        <w:t>是62155</w:t>
      </w:r>
      <w:r>
        <w:rPr>
          <w:rFonts w:hint="eastAsia" w:ascii="仿宋_GB2312" w:eastAsia="仿宋_GB2312"/>
          <w:sz w:val="32"/>
          <w:szCs w:val="32"/>
        </w:rPr>
        <w:t>、</w:t>
      </w:r>
      <w:r>
        <w:rPr>
          <w:rFonts w:hint="eastAsia" w:ascii="仿宋_GB2312" w:eastAsia="仿宋_GB2312"/>
          <w:sz w:val="32"/>
          <w:szCs w:val="32"/>
          <w:lang w:val="en-US" w:eastAsia="zh-CN"/>
        </w:rPr>
        <w:t>65756</w:t>
      </w:r>
      <w:r>
        <w:rPr>
          <w:rFonts w:hint="eastAsia" w:ascii="仿宋_GB2312" w:eastAsia="仿宋_GB2312"/>
          <w:sz w:val="32"/>
          <w:szCs w:val="32"/>
        </w:rPr>
        <w:t>和</w:t>
      </w:r>
      <w:r>
        <w:rPr>
          <w:rFonts w:hint="eastAsia" w:ascii="仿宋_GB2312" w:eastAsia="仿宋_GB2312"/>
          <w:sz w:val="32"/>
          <w:szCs w:val="32"/>
          <w:lang w:val="en-US" w:eastAsia="zh-CN"/>
        </w:rPr>
        <w:t>49468</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网格员案件处置</w:t>
      </w:r>
      <w:r>
        <w:rPr>
          <w:rFonts w:hint="eastAsia" w:ascii="仿宋_GB2312" w:eastAsia="仿宋_GB2312"/>
          <w:sz w:val="32"/>
          <w:szCs w:val="32"/>
          <w:lang w:val="en-US" w:eastAsia="zh-CN"/>
        </w:rPr>
        <w:t>较高</w:t>
      </w:r>
      <w:r>
        <w:rPr>
          <w:rFonts w:ascii="仿宋_GB2312" w:eastAsia="仿宋_GB2312"/>
          <w:sz w:val="32"/>
          <w:szCs w:val="32"/>
        </w:rPr>
        <w:t>的</w:t>
      </w:r>
      <w:r>
        <w:rPr>
          <w:rFonts w:hint="eastAsia" w:ascii="仿宋_GB2312" w:eastAsia="仿宋_GB2312"/>
          <w:sz w:val="32"/>
          <w:szCs w:val="32"/>
        </w:rPr>
        <w:t>区是五华区</w:t>
      </w:r>
      <w:r>
        <w:rPr>
          <w:rFonts w:hint="eastAsia" w:ascii="仿宋_GB2312" w:eastAsia="仿宋_GB2312"/>
          <w:sz w:val="32"/>
          <w:szCs w:val="32"/>
          <w:lang w:eastAsia="zh-CN"/>
        </w:rPr>
        <w:t>、</w:t>
      </w:r>
      <w:r>
        <w:rPr>
          <w:rFonts w:hint="eastAsia" w:ascii="仿宋_GB2312" w:eastAsia="仿宋_GB2312"/>
          <w:sz w:val="32"/>
          <w:szCs w:val="32"/>
          <w:lang w:val="en-US" w:eastAsia="zh-CN"/>
        </w:rPr>
        <w:t>官渡区</w:t>
      </w:r>
      <w:r>
        <w:rPr>
          <w:rFonts w:hint="eastAsia" w:ascii="仿宋_GB2312" w:eastAsia="仿宋_GB2312"/>
          <w:sz w:val="32"/>
          <w:szCs w:val="32"/>
        </w:rPr>
        <w:t>和呈贡区，</w:t>
      </w:r>
      <w:r>
        <w:rPr>
          <w:rFonts w:hint="eastAsia" w:ascii="仿宋_GB2312" w:eastAsia="仿宋_GB2312"/>
          <w:sz w:val="32"/>
          <w:szCs w:val="32"/>
          <w:lang w:val="en-US" w:eastAsia="zh-CN"/>
        </w:rPr>
        <w:t>结案率</w:t>
      </w:r>
      <w:r>
        <w:rPr>
          <w:rFonts w:hint="eastAsia" w:ascii="仿宋_GB2312" w:eastAsia="仿宋_GB2312"/>
          <w:sz w:val="32"/>
          <w:szCs w:val="32"/>
        </w:rPr>
        <w:t>均</w:t>
      </w:r>
      <w:r>
        <w:rPr>
          <w:rFonts w:ascii="仿宋_GB2312" w:eastAsia="仿宋_GB2312"/>
          <w:sz w:val="32"/>
          <w:szCs w:val="32"/>
        </w:rPr>
        <w:t>为</w:t>
      </w:r>
      <w:r>
        <w:rPr>
          <w:rFonts w:hint="eastAsia" w:ascii="仿宋_GB2312" w:eastAsia="仿宋_GB2312"/>
          <w:sz w:val="32"/>
          <w:szCs w:val="32"/>
        </w:rPr>
        <w:t>100%</w:t>
      </w:r>
      <w:r>
        <w:rPr>
          <w:rFonts w:hint="eastAsia" w:ascii="仿宋_GB2312" w:eastAsia="仿宋_GB2312"/>
          <w:sz w:val="32"/>
          <w:szCs w:val="32"/>
          <w:lang w:eastAsia="zh-CN"/>
        </w:rPr>
        <w:t>；</w:t>
      </w:r>
      <w:r>
        <w:rPr>
          <w:rFonts w:hint="eastAsia" w:ascii="仿宋_GB2312" w:eastAsia="仿宋_GB2312"/>
          <w:sz w:val="32"/>
          <w:szCs w:val="32"/>
          <w:lang w:val="en-US" w:eastAsia="zh-CN"/>
        </w:rPr>
        <w:t>处置较低的区</w:t>
      </w:r>
      <w:r>
        <w:rPr>
          <w:rFonts w:hint="eastAsia" w:ascii="仿宋_GB2312" w:eastAsia="仿宋_GB2312"/>
          <w:sz w:val="32"/>
          <w:szCs w:val="32"/>
        </w:rPr>
        <w:t>是</w:t>
      </w:r>
      <w:r>
        <w:rPr>
          <w:rFonts w:hint="eastAsia" w:ascii="仿宋_GB2312" w:eastAsia="仿宋_GB2312"/>
          <w:sz w:val="32"/>
          <w:szCs w:val="32"/>
          <w:lang w:val="en-US" w:eastAsia="zh-CN"/>
        </w:rPr>
        <w:t>高新</w:t>
      </w:r>
      <w:r>
        <w:rPr>
          <w:rFonts w:hint="eastAsia" w:ascii="仿宋_GB2312" w:eastAsia="仿宋_GB2312"/>
          <w:sz w:val="32"/>
          <w:szCs w:val="32"/>
        </w:rPr>
        <w:t>区，</w:t>
      </w:r>
      <w:r>
        <w:rPr>
          <w:rFonts w:hint="eastAsia" w:ascii="仿宋_GB2312" w:eastAsia="仿宋_GB2312"/>
          <w:sz w:val="32"/>
          <w:szCs w:val="32"/>
          <w:lang w:val="en-US" w:eastAsia="zh-CN"/>
        </w:rPr>
        <w:t>结案率</w:t>
      </w:r>
      <w:r>
        <w:rPr>
          <w:rFonts w:hint="eastAsia" w:ascii="仿宋_GB2312" w:eastAsia="仿宋_GB2312"/>
          <w:sz w:val="32"/>
          <w:szCs w:val="32"/>
        </w:rPr>
        <w:t>9</w:t>
      </w:r>
      <w:r>
        <w:rPr>
          <w:rFonts w:hint="eastAsia" w:ascii="仿宋_GB2312" w:eastAsia="仿宋_GB2312"/>
          <w:sz w:val="32"/>
          <w:szCs w:val="32"/>
          <w:lang w:val="en-US" w:eastAsia="zh-CN"/>
        </w:rPr>
        <w:t>8.67</w:t>
      </w:r>
      <w:r>
        <w:rPr>
          <w:rFonts w:hint="eastAsia" w:ascii="仿宋_GB2312" w:eastAsia="仿宋_GB2312"/>
          <w:sz w:val="32"/>
          <w:szCs w:val="32"/>
        </w:rPr>
        <w:t>%。</w:t>
      </w:r>
    </w:p>
    <w:p>
      <w:pPr>
        <w:spacing w:line="560" w:lineRule="exact"/>
        <w:jc w:val="center"/>
        <w:rPr>
          <w:rFonts w:ascii="仿宋_GB2312" w:eastAsia="仿宋_GB2312"/>
          <w:b/>
          <w:sz w:val="32"/>
          <w:szCs w:val="32"/>
        </w:rPr>
      </w:pPr>
      <w:r>
        <w:rPr>
          <w:rFonts w:hint="eastAsia" w:ascii="仿宋_GB2312" w:eastAsia="仿宋_GB2312"/>
          <w:b/>
          <w:sz w:val="32"/>
          <w:szCs w:val="32"/>
          <w:lang w:val="en-US" w:eastAsia="zh-CN"/>
        </w:rPr>
        <w:t>8</w:t>
      </w:r>
      <w:r>
        <w:rPr>
          <w:rFonts w:hint="eastAsia" w:ascii="仿宋_GB2312" w:eastAsia="仿宋_GB2312"/>
          <w:b/>
          <w:sz w:val="32"/>
          <w:szCs w:val="32"/>
        </w:rPr>
        <w:t>月主城</w:t>
      </w:r>
      <w:r>
        <w:rPr>
          <w:rFonts w:hint="eastAsia" w:ascii="仿宋_GB2312" w:eastAsia="仿宋_GB2312"/>
          <w:b/>
          <w:sz w:val="32"/>
          <w:szCs w:val="32"/>
          <w:lang w:val="en-US" w:eastAsia="zh-CN"/>
        </w:rPr>
        <w:t>各</w:t>
      </w:r>
      <w:r>
        <w:rPr>
          <w:rFonts w:hint="eastAsia" w:ascii="仿宋_GB2312" w:eastAsia="仿宋_GB2312"/>
          <w:b/>
          <w:sz w:val="32"/>
          <w:szCs w:val="32"/>
        </w:rPr>
        <w:t>区网格员案件处置结案情况</w:t>
      </w:r>
    </w:p>
    <w:p>
      <w:pPr/>
      <w:r>
        <w:drawing>
          <wp:inline distT="0" distB="0" distL="114300" distR="114300">
            <wp:extent cx="5269230" cy="2066925"/>
            <wp:effectExtent l="0" t="0" r="7620" b="952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4"/>
                    <a:stretch>
                      <a:fillRect/>
                    </a:stretch>
                  </pic:blipFill>
                  <pic:spPr>
                    <a:xfrm>
                      <a:off x="0" y="0"/>
                      <a:ext cx="5269230" cy="2066925"/>
                    </a:xfrm>
                    <a:prstGeom prst="rect">
                      <a:avLst/>
                    </a:prstGeom>
                    <a:noFill/>
                    <a:ln w="9525">
                      <a:noFill/>
                    </a:ln>
                  </pic:spPr>
                </pic:pic>
              </a:graphicData>
            </a:graphic>
          </wp:inline>
        </w:drawing>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2.城管部门与网格监督员联动机制运行情况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月市级监督员在网格中巡查上报</w:t>
      </w:r>
      <w:r>
        <w:rPr>
          <w:rFonts w:hint="eastAsia" w:ascii="仿宋_GB2312" w:eastAsia="仿宋_GB2312"/>
          <w:sz w:val="32"/>
          <w:szCs w:val="32"/>
          <w:lang w:val="en-US" w:eastAsia="zh-CN"/>
        </w:rPr>
        <w:t>的</w:t>
      </w:r>
      <w:r>
        <w:rPr>
          <w:rFonts w:ascii="仿宋_GB2312" w:eastAsia="仿宋_GB2312"/>
          <w:sz w:val="32"/>
          <w:szCs w:val="32"/>
        </w:rPr>
        <w:t>市容环境和街面秩序</w:t>
      </w:r>
      <w:r>
        <w:rPr>
          <w:rFonts w:hint="eastAsia" w:ascii="仿宋_GB2312" w:eastAsia="仿宋_GB2312"/>
          <w:sz w:val="32"/>
          <w:szCs w:val="32"/>
        </w:rPr>
        <w:t>类</w:t>
      </w:r>
      <w:r>
        <w:rPr>
          <w:rFonts w:ascii="仿宋_GB2312" w:eastAsia="仿宋_GB2312"/>
          <w:sz w:val="32"/>
          <w:szCs w:val="32"/>
        </w:rPr>
        <w:t>案件共</w:t>
      </w:r>
      <w:r>
        <w:rPr>
          <w:rFonts w:hint="eastAsia" w:ascii="仿宋_GB2312" w:eastAsia="仿宋_GB2312"/>
          <w:sz w:val="32"/>
          <w:szCs w:val="32"/>
          <w:lang w:val="en-US" w:eastAsia="zh-CN"/>
        </w:rPr>
        <w:t>18155</w:t>
      </w:r>
      <w:r>
        <w:rPr>
          <w:rFonts w:ascii="仿宋_GB2312" w:eastAsia="仿宋_GB2312"/>
          <w:sz w:val="32"/>
          <w:szCs w:val="32"/>
        </w:rPr>
        <w:t>件</w:t>
      </w:r>
      <w:r>
        <w:rPr>
          <w:rFonts w:hint="eastAsia" w:ascii="仿宋_GB2312" w:eastAsia="仿宋_GB2312"/>
          <w:sz w:val="32"/>
          <w:szCs w:val="32"/>
        </w:rPr>
        <w:t>。</w:t>
      </w:r>
      <w:r>
        <w:rPr>
          <w:rFonts w:hint="eastAsia" w:ascii="仿宋_GB2312" w:eastAsia="仿宋_GB2312"/>
          <w:sz w:val="32"/>
          <w:szCs w:val="32"/>
          <w:lang w:val="en-US" w:eastAsia="zh-CN"/>
        </w:rPr>
        <w:t>其中，</w:t>
      </w:r>
      <w:r>
        <w:rPr>
          <w:rFonts w:ascii="仿宋_GB2312" w:eastAsia="仿宋_GB2312"/>
          <w:sz w:val="32"/>
          <w:szCs w:val="32"/>
        </w:rPr>
        <w:t>主城五区</w:t>
      </w:r>
      <w:r>
        <w:rPr>
          <w:rFonts w:hint="eastAsia" w:ascii="仿宋_GB2312" w:eastAsia="仿宋_GB2312"/>
          <w:sz w:val="32"/>
          <w:szCs w:val="32"/>
        </w:rPr>
        <w:t>，案发数最多的区是</w:t>
      </w:r>
      <w:r>
        <w:rPr>
          <w:rFonts w:ascii="仿宋_GB2312" w:eastAsia="仿宋_GB2312"/>
          <w:sz w:val="32"/>
          <w:szCs w:val="32"/>
        </w:rPr>
        <w:t>官渡区</w:t>
      </w:r>
      <w:r>
        <w:rPr>
          <w:rFonts w:hint="eastAsia" w:ascii="仿宋_GB2312" w:eastAsia="仿宋_GB2312"/>
          <w:sz w:val="32"/>
          <w:szCs w:val="32"/>
        </w:rPr>
        <w:t>，共上报案件</w:t>
      </w:r>
      <w:r>
        <w:rPr>
          <w:rFonts w:hint="eastAsia" w:ascii="仿宋_GB2312" w:eastAsia="仿宋_GB2312"/>
          <w:sz w:val="32"/>
          <w:szCs w:val="32"/>
          <w:lang w:val="en-US" w:eastAsia="zh-CN"/>
        </w:rPr>
        <w:t>4757</w:t>
      </w:r>
      <w:r>
        <w:rPr>
          <w:rFonts w:ascii="仿宋_GB2312" w:eastAsia="仿宋_GB2312"/>
          <w:sz w:val="32"/>
          <w:szCs w:val="32"/>
        </w:rPr>
        <w:t>件</w:t>
      </w:r>
      <w:r>
        <w:rPr>
          <w:rFonts w:hint="eastAsia" w:ascii="仿宋_GB2312" w:eastAsia="仿宋_GB2312"/>
          <w:sz w:val="32"/>
          <w:szCs w:val="32"/>
          <w:lang w:eastAsia="zh-CN"/>
        </w:rPr>
        <w:t>。</w:t>
      </w:r>
      <w:r>
        <w:rPr>
          <w:rFonts w:hint="eastAsia" w:ascii="仿宋_GB2312" w:eastAsia="仿宋_GB2312"/>
          <w:sz w:val="32"/>
          <w:szCs w:val="32"/>
          <w:lang w:val="en-US" w:eastAsia="zh-CN"/>
        </w:rPr>
        <w:t>三个</w:t>
      </w:r>
      <w:r>
        <w:rPr>
          <w:rFonts w:ascii="仿宋_GB2312" w:eastAsia="仿宋_GB2312"/>
          <w:sz w:val="32"/>
          <w:szCs w:val="32"/>
        </w:rPr>
        <w:t>开发</w:t>
      </w:r>
      <w:r>
        <w:rPr>
          <w:rFonts w:hint="eastAsia" w:ascii="仿宋_GB2312" w:eastAsia="仿宋_GB2312"/>
          <w:sz w:val="32"/>
          <w:szCs w:val="32"/>
        </w:rPr>
        <w:t>（度假）区，案发数最多的区是</w:t>
      </w:r>
      <w:r>
        <w:rPr>
          <w:rFonts w:hint="eastAsia" w:ascii="仿宋_GB2312" w:eastAsia="仿宋_GB2312"/>
          <w:sz w:val="32"/>
          <w:szCs w:val="32"/>
          <w:lang w:val="en-US" w:eastAsia="zh-CN"/>
        </w:rPr>
        <w:t>经开</w:t>
      </w:r>
      <w:r>
        <w:rPr>
          <w:rFonts w:hint="eastAsia" w:ascii="仿宋_GB2312" w:eastAsia="仿宋_GB2312"/>
          <w:sz w:val="32"/>
          <w:szCs w:val="32"/>
        </w:rPr>
        <w:t>区，</w:t>
      </w:r>
      <w:r>
        <w:rPr>
          <w:rFonts w:ascii="仿宋_GB2312" w:eastAsia="仿宋_GB2312"/>
          <w:sz w:val="32"/>
          <w:szCs w:val="32"/>
        </w:rPr>
        <w:t>共上报案件</w:t>
      </w:r>
      <w:r>
        <w:rPr>
          <w:rFonts w:hint="eastAsia" w:ascii="仿宋_GB2312" w:eastAsia="仿宋_GB2312"/>
          <w:sz w:val="32"/>
          <w:szCs w:val="32"/>
          <w:lang w:val="en-US" w:eastAsia="zh-CN"/>
        </w:rPr>
        <w:t>977</w:t>
      </w:r>
      <w:r>
        <w:rPr>
          <w:rFonts w:ascii="仿宋_GB2312" w:eastAsia="仿宋_GB2312"/>
          <w:sz w:val="32"/>
          <w:szCs w:val="32"/>
        </w:rPr>
        <w:t>件</w:t>
      </w:r>
      <w:r>
        <w:rPr>
          <w:rFonts w:hint="eastAsia" w:ascii="仿宋_GB2312" w:eastAsia="仿宋_GB2312"/>
          <w:sz w:val="32"/>
          <w:szCs w:val="32"/>
          <w:lang w:eastAsia="zh-CN"/>
        </w:rPr>
        <w:t>；</w:t>
      </w:r>
      <w:r>
        <w:rPr>
          <w:rFonts w:ascii="仿宋_GB2312" w:eastAsia="仿宋_GB2312"/>
          <w:sz w:val="32"/>
          <w:szCs w:val="32"/>
        </w:rPr>
        <w:t>与上月相比</w:t>
      </w:r>
      <w:r>
        <w:rPr>
          <w:rFonts w:hint="eastAsia" w:ascii="仿宋_GB2312" w:eastAsia="仿宋_GB2312"/>
          <w:sz w:val="32"/>
          <w:szCs w:val="32"/>
        </w:rPr>
        <w:t>，案件数</w:t>
      </w:r>
      <w:r>
        <w:rPr>
          <w:rFonts w:ascii="仿宋_GB2312" w:eastAsia="仿宋_GB2312"/>
          <w:sz w:val="32"/>
          <w:szCs w:val="32"/>
        </w:rPr>
        <w:t>增加最多的</w:t>
      </w:r>
      <w:r>
        <w:rPr>
          <w:rFonts w:hint="eastAsia" w:ascii="仿宋_GB2312" w:eastAsia="仿宋_GB2312"/>
          <w:sz w:val="32"/>
          <w:szCs w:val="32"/>
        </w:rPr>
        <w:t>区</w:t>
      </w:r>
      <w:r>
        <w:rPr>
          <w:rFonts w:hint="eastAsia" w:ascii="仿宋_GB2312" w:eastAsia="仿宋_GB2312"/>
          <w:sz w:val="32"/>
          <w:szCs w:val="32"/>
          <w:lang w:val="en-US" w:eastAsia="zh-CN"/>
        </w:rPr>
        <w:t>是经开</w:t>
      </w:r>
      <w:r>
        <w:rPr>
          <w:rFonts w:ascii="仿宋_GB2312" w:eastAsia="仿宋_GB2312"/>
          <w:sz w:val="32"/>
          <w:szCs w:val="32"/>
        </w:rPr>
        <w:t>区</w:t>
      </w:r>
      <w:r>
        <w:rPr>
          <w:rFonts w:hint="eastAsia" w:ascii="仿宋_GB2312" w:eastAsia="仿宋_GB2312"/>
          <w:sz w:val="32"/>
          <w:szCs w:val="32"/>
        </w:rPr>
        <w:t>，</w:t>
      </w:r>
      <w:r>
        <w:rPr>
          <w:rFonts w:ascii="仿宋_GB2312" w:eastAsia="仿宋_GB2312"/>
          <w:sz w:val="32"/>
          <w:szCs w:val="32"/>
        </w:rPr>
        <w:t>增加</w:t>
      </w:r>
      <w:r>
        <w:rPr>
          <w:rFonts w:hint="eastAsia" w:ascii="仿宋_GB2312" w:eastAsia="仿宋_GB2312"/>
          <w:sz w:val="32"/>
          <w:szCs w:val="32"/>
          <w:lang w:val="en-US" w:eastAsia="zh-CN"/>
        </w:rPr>
        <w:t>93</w:t>
      </w:r>
      <w:r>
        <w:rPr>
          <w:rFonts w:ascii="仿宋_GB2312" w:eastAsia="仿宋_GB2312"/>
          <w:sz w:val="32"/>
          <w:szCs w:val="32"/>
        </w:rPr>
        <w:t>件</w:t>
      </w:r>
      <w:r>
        <w:rPr>
          <w:rFonts w:hint="eastAsia" w:ascii="仿宋_GB2312" w:eastAsia="仿宋_GB2312"/>
          <w:sz w:val="32"/>
          <w:szCs w:val="32"/>
          <w:lang w:eastAsia="zh-CN"/>
        </w:rPr>
        <w:t>。</w:t>
      </w:r>
    </w:p>
    <w:p>
      <w:pPr>
        <w:spacing w:line="560" w:lineRule="exact"/>
        <w:rPr>
          <w:rFonts w:ascii="楷体_GB2312" w:eastAsia="楷体_GB2312"/>
          <w:sz w:val="32"/>
          <w:szCs w:val="32"/>
        </w:rPr>
      </w:pPr>
      <w:r>
        <w:rPr>
          <w:rFonts w:hint="eastAsia" w:ascii="楷体_GB2312" w:eastAsia="楷体_GB2312"/>
          <w:sz w:val="32"/>
          <w:szCs w:val="32"/>
          <w:lang w:val="en-US" w:eastAsia="zh-CN"/>
        </w:rPr>
        <w:t xml:space="preserve">   </w:t>
      </w:r>
      <w:r>
        <w:rPr>
          <w:rFonts w:hint="eastAsia" w:ascii="楷体_GB2312" w:eastAsia="楷体_GB2312"/>
          <w:sz w:val="32"/>
          <w:szCs w:val="32"/>
        </w:rPr>
        <w:t>（六）联动机制</w:t>
      </w:r>
    </w:p>
    <w:p>
      <w:pPr>
        <w:spacing w:line="560" w:lineRule="exact"/>
        <w:ind w:firstLine="640"/>
        <w:rPr>
          <w:rFonts w:ascii="仿宋_GB2312" w:eastAsia="仿宋_GB2312"/>
          <w:sz w:val="32"/>
          <w:szCs w:val="32"/>
        </w:rPr>
      </w:pPr>
      <w:r>
        <w:rPr>
          <w:rFonts w:hint="eastAsia" w:ascii="仿宋_GB2312" w:eastAsia="仿宋_GB2312"/>
          <w:sz w:val="32"/>
          <w:szCs w:val="32"/>
          <w:lang w:val="en-US" w:eastAsia="zh-CN"/>
        </w:rPr>
        <w:t>8月</w:t>
      </w:r>
      <w:r>
        <w:rPr>
          <w:rFonts w:ascii="仿宋_GB2312" w:eastAsia="仿宋_GB2312"/>
          <w:sz w:val="32"/>
          <w:szCs w:val="32"/>
        </w:rPr>
        <w:t>市网格中心组织对</w:t>
      </w:r>
      <w:r>
        <w:rPr>
          <w:rFonts w:hint="eastAsia" w:ascii="仿宋_GB2312" w:eastAsia="仿宋_GB2312"/>
          <w:sz w:val="32"/>
          <w:szCs w:val="32"/>
          <w:lang w:val="en-US" w:eastAsia="zh-CN"/>
        </w:rPr>
        <w:t>各区</w:t>
      </w:r>
      <w:r>
        <w:rPr>
          <w:rFonts w:hint="eastAsia" w:ascii="仿宋_GB2312" w:eastAsia="仿宋_GB2312"/>
          <w:sz w:val="32"/>
          <w:szCs w:val="32"/>
        </w:rPr>
        <w:t>“</w:t>
      </w:r>
      <w:r>
        <w:rPr>
          <w:rFonts w:ascii="仿宋_GB2312" w:eastAsia="仿宋_GB2312"/>
          <w:sz w:val="32"/>
          <w:szCs w:val="32"/>
        </w:rPr>
        <w:t>党建引领</w:t>
      </w:r>
      <w:r>
        <w:rPr>
          <w:rFonts w:hint="eastAsia" w:ascii="仿宋_GB2312" w:eastAsia="仿宋_GB2312"/>
          <w:sz w:val="32"/>
          <w:szCs w:val="32"/>
        </w:rPr>
        <w:t>、</w:t>
      </w:r>
      <w:r>
        <w:rPr>
          <w:rFonts w:ascii="仿宋_GB2312" w:eastAsia="仿宋_GB2312"/>
          <w:sz w:val="32"/>
          <w:szCs w:val="32"/>
        </w:rPr>
        <w:t>街道吹哨</w:t>
      </w:r>
      <w:r>
        <w:rPr>
          <w:rFonts w:hint="eastAsia" w:ascii="仿宋_GB2312" w:eastAsia="仿宋_GB2312"/>
          <w:sz w:val="32"/>
          <w:szCs w:val="32"/>
        </w:rPr>
        <w:t>、</w:t>
      </w:r>
      <w:r>
        <w:rPr>
          <w:rFonts w:ascii="仿宋_GB2312" w:eastAsia="仿宋_GB2312"/>
          <w:sz w:val="32"/>
          <w:szCs w:val="32"/>
        </w:rPr>
        <w:t>部门报到</w:t>
      </w:r>
      <w:r>
        <w:rPr>
          <w:rFonts w:hint="eastAsia" w:ascii="仿宋_GB2312" w:eastAsia="仿宋_GB2312"/>
          <w:sz w:val="32"/>
          <w:szCs w:val="32"/>
        </w:rPr>
        <w:t>”工作进行了考核，得分较高的区是五华区</w:t>
      </w:r>
      <w:r>
        <w:rPr>
          <w:rFonts w:hint="eastAsia" w:ascii="仿宋_GB2312" w:eastAsia="仿宋_GB2312"/>
          <w:sz w:val="32"/>
          <w:szCs w:val="32"/>
          <w:lang w:eastAsia="zh-CN"/>
        </w:rPr>
        <w:t>、</w:t>
      </w:r>
      <w:r>
        <w:rPr>
          <w:rFonts w:hint="eastAsia" w:ascii="仿宋_GB2312" w:eastAsia="仿宋_GB2312"/>
          <w:sz w:val="32"/>
          <w:szCs w:val="32"/>
          <w:lang w:val="en-US" w:eastAsia="zh-CN"/>
        </w:rPr>
        <w:t>盘龙区和呈贡区</w:t>
      </w:r>
      <w:r>
        <w:rPr>
          <w:rFonts w:hint="eastAsia" w:ascii="仿宋_GB2312" w:eastAsia="仿宋_GB2312"/>
          <w:sz w:val="32"/>
          <w:szCs w:val="32"/>
        </w:rPr>
        <w:t>，分别</w:t>
      </w:r>
      <w:r>
        <w:rPr>
          <w:rFonts w:hint="eastAsia" w:ascii="仿宋_GB2312" w:eastAsia="仿宋_GB2312"/>
          <w:sz w:val="32"/>
          <w:szCs w:val="32"/>
          <w:lang w:val="en-US" w:eastAsia="zh-CN"/>
        </w:rPr>
        <w:t>是</w:t>
      </w:r>
      <w:r>
        <w:rPr>
          <w:rFonts w:ascii="仿宋_GB2312" w:eastAsia="仿宋_GB2312"/>
          <w:sz w:val="32"/>
          <w:szCs w:val="32"/>
        </w:rPr>
        <w:t>5.</w:t>
      </w:r>
      <w:r>
        <w:rPr>
          <w:rFonts w:hint="eastAsia" w:ascii="仿宋_GB2312" w:eastAsia="仿宋_GB2312"/>
          <w:sz w:val="32"/>
          <w:szCs w:val="32"/>
          <w:lang w:val="en-US" w:eastAsia="zh-CN"/>
        </w:rPr>
        <w:t>94</w:t>
      </w:r>
      <w:r>
        <w:rPr>
          <w:rFonts w:hint="eastAsia" w:ascii="仿宋_GB2312" w:eastAsia="仿宋_GB2312"/>
          <w:sz w:val="32"/>
          <w:szCs w:val="32"/>
        </w:rPr>
        <w:t>分</w:t>
      </w:r>
      <w:r>
        <w:rPr>
          <w:rFonts w:hint="eastAsia" w:ascii="仿宋_GB2312" w:eastAsia="仿宋_GB2312"/>
          <w:sz w:val="32"/>
          <w:szCs w:val="32"/>
          <w:lang w:eastAsia="zh-CN"/>
        </w:rPr>
        <w:t>、</w:t>
      </w:r>
      <w:r>
        <w:rPr>
          <w:rFonts w:hint="eastAsia" w:ascii="仿宋_GB2312" w:eastAsia="仿宋_GB2312"/>
          <w:sz w:val="32"/>
          <w:szCs w:val="32"/>
          <w:lang w:val="en-US" w:eastAsia="zh-CN"/>
        </w:rPr>
        <w:t>5.50分和5.50分</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adjustRightInd w:val="0"/>
        <w:snapToGrid w:val="0"/>
        <w:spacing w:line="560" w:lineRule="exact"/>
        <w:jc w:val="left"/>
        <w:rPr>
          <w:rFonts w:ascii="仿宋_GB2312" w:eastAsia="仿宋_GB2312"/>
          <w:sz w:val="32"/>
          <w:szCs w:val="32"/>
        </w:rPr>
      </w:pPr>
    </w:p>
    <w:p>
      <w:pPr>
        <w:adjustRightInd w:val="0"/>
        <w:snapToGrid w:val="0"/>
        <w:spacing w:line="560" w:lineRule="exact"/>
        <w:jc w:val="left"/>
        <w:rPr>
          <w:rFonts w:ascii="仿宋_GB2312" w:eastAsia="仿宋_GB2312"/>
          <w:sz w:val="32"/>
          <w:szCs w:val="32"/>
        </w:rPr>
      </w:pPr>
    </w:p>
    <w:p>
      <w:pPr>
        <w:adjustRightInd w:val="0"/>
        <w:snapToGrid w:val="0"/>
        <w:spacing w:line="560" w:lineRule="exact"/>
        <w:jc w:val="left"/>
        <w:rPr>
          <w:rFonts w:ascii="仿宋_GB2312" w:eastAsia="仿宋_GB2312"/>
          <w:sz w:val="32"/>
          <w:szCs w:val="32"/>
        </w:rPr>
      </w:pPr>
    </w:p>
    <w:p>
      <w:pPr>
        <w:adjustRightInd w:val="0"/>
        <w:snapToGrid w:val="0"/>
        <w:spacing w:line="560" w:lineRule="exact"/>
        <w:jc w:val="left"/>
        <w:rPr>
          <w:rFonts w:ascii="仿宋_GB2312" w:eastAsia="仿宋_GB2312"/>
          <w:sz w:val="32"/>
          <w:szCs w:val="32"/>
        </w:rPr>
      </w:pPr>
    </w:p>
    <w:p>
      <w:pPr>
        <w:adjustRightInd w:val="0"/>
        <w:snapToGrid w:val="0"/>
        <w:spacing w:line="560" w:lineRule="exact"/>
        <w:jc w:val="left"/>
        <w:rPr>
          <w:rFonts w:ascii="仿宋_GB2312" w:eastAsia="仿宋_GB2312"/>
          <w:sz w:val="32"/>
          <w:szCs w:val="32"/>
        </w:rPr>
      </w:pPr>
    </w:p>
    <w:p>
      <w:pPr>
        <w:adjustRightInd w:val="0"/>
        <w:snapToGrid w:val="0"/>
        <w:spacing w:line="560" w:lineRule="exact"/>
        <w:jc w:val="left"/>
        <w:rPr>
          <w:rFonts w:ascii="仿宋_GB2312" w:eastAsia="仿宋_GB2312"/>
          <w:sz w:val="32"/>
          <w:szCs w:val="32"/>
        </w:rPr>
      </w:pPr>
    </w:p>
    <w:p>
      <w:pPr>
        <w:adjustRightInd w:val="0"/>
        <w:snapToGrid w:val="0"/>
        <w:spacing w:line="560" w:lineRule="exact"/>
        <w:jc w:val="left"/>
        <w:rPr>
          <w:rFonts w:ascii="仿宋_GB2312" w:eastAsia="仿宋_GB2312"/>
          <w:sz w:val="32"/>
          <w:szCs w:val="32"/>
        </w:rPr>
      </w:pPr>
    </w:p>
    <w:p>
      <w:pPr>
        <w:adjustRightInd w:val="0"/>
        <w:snapToGrid w:val="0"/>
        <w:spacing w:line="560" w:lineRule="exact"/>
        <w:jc w:val="left"/>
        <w:rPr>
          <w:rFonts w:ascii="仿宋_GB2312" w:eastAsia="仿宋_GB2312"/>
          <w:sz w:val="32"/>
          <w:szCs w:val="32"/>
        </w:rPr>
      </w:pPr>
    </w:p>
    <w:p>
      <w:pPr>
        <w:adjustRightInd w:val="0"/>
        <w:snapToGrid w:val="0"/>
        <w:spacing w:line="560" w:lineRule="exact"/>
        <w:jc w:val="left"/>
        <w:rPr>
          <w:rFonts w:ascii="仿宋_GB2312" w:eastAsia="仿宋_GB2312"/>
          <w:sz w:val="32"/>
          <w:szCs w:val="32"/>
        </w:rPr>
      </w:pPr>
    </w:p>
    <w:p>
      <w:pPr>
        <w:adjustRightInd w:val="0"/>
        <w:snapToGrid w:val="0"/>
        <w:spacing w:line="560" w:lineRule="exact"/>
        <w:jc w:val="left"/>
        <w:rPr>
          <w:rFonts w:ascii="仿宋_GB2312" w:eastAsia="仿宋_GB2312"/>
          <w:sz w:val="32"/>
          <w:szCs w:val="32"/>
        </w:rPr>
      </w:pPr>
    </w:p>
    <w:p>
      <w:pPr>
        <w:adjustRightInd w:val="0"/>
        <w:snapToGrid w:val="0"/>
        <w:spacing w:line="560" w:lineRule="exact"/>
        <w:jc w:val="left"/>
        <w:rPr>
          <w:rFonts w:ascii="仿宋_GB2312" w:eastAsia="仿宋_GB2312"/>
          <w:sz w:val="32"/>
          <w:szCs w:val="32"/>
        </w:rPr>
      </w:pPr>
    </w:p>
    <w:p>
      <w:pPr>
        <w:adjustRightInd w:val="0"/>
        <w:snapToGrid w:val="0"/>
        <w:spacing w:line="560" w:lineRule="exact"/>
        <w:jc w:val="left"/>
        <w:rPr>
          <w:rFonts w:ascii="仿宋_GB2312" w:eastAsia="仿宋_GB2312"/>
          <w:sz w:val="32"/>
          <w:szCs w:val="32"/>
        </w:rPr>
      </w:pPr>
    </w:p>
    <w:p>
      <w:pPr>
        <w:adjustRightInd w:val="0"/>
        <w:snapToGrid w:val="0"/>
        <w:spacing w:line="560" w:lineRule="exact"/>
        <w:jc w:val="left"/>
        <w:rPr>
          <w:rFonts w:ascii="仿宋_GB2312" w:eastAsia="仿宋_GB2312"/>
          <w:sz w:val="32"/>
          <w:szCs w:val="32"/>
        </w:rPr>
      </w:pPr>
    </w:p>
    <w:p>
      <w:pPr>
        <w:adjustRightInd w:val="0"/>
        <w:snapToGrid w:val="0"/>
        <w:spacing w:line="560" w:lineRule="exact"/>
        <w:jc w:val="left"/>
        <w:rPr>
          <w:rFonts w:ascii="仿宋_GB2312" w:eastAsia="仿宋_GB2312"/>
          <w:sz w:val="32"/>
          <w:szCs w:val="32"/>
        </w:rPr>
      </w:pPr>
    </w:p>
    <w:p>
      <w:pPr>
        <w:adjustRightInd w:val="0"/>
        <w:snapToGrid w:val="0"/>
        <w:spacing w:line="560" w:lineRule="exact"/>
        <w:jc w:val="left"/>
        <w:rPr>
          <w:rFonts w:hint="eastAsia" w:ascii="仿宋_GB2312" w:eastAsia="仿宋_GB2312"/>
          <w:sz w:val="32"/>
          <w:szCs w:val="32"/>
          <w:lang w:val="en-US" w:eastAsia="zh-CN"/>
        </w:rPr>
      </w:pPr>
    </w:p>
    <w:p>
      <w:pPr>
        <w:adjustRightInd w:val="0"/>
        <w:snapToGrid w:val="0"/>
        <w:spacing w:line="560" w:lineRule="exact"/>
        <w:jc w:val="left"/>
        <w:rPr>
          <w:rFonts w:hint="eastAsia" w:ascii="仿宋_GB2312" w:eastAsia="仿宋_GB2312"/>
          <w:sz w:val="32"/>
          <w:szCs w:val="32"/>
          <w:lang w:val="en-US" w:eastAsia="zh-CN"/>
        </w:rPr>
      </w:pPr>
      <w:r>
        <w:rPr>
          <w:rFonts w:ascii="仿宋_GB2312" w:eastAsia="仿宋_GB2312"/>
          <w:sz w:val="28"/>
          <w:szCs w:val="28"/>
        </w:rPr>
        <mc:AlternateContent>
          <mc:Choice Requires="wps">
            <w:drawing>
              <wp:anchor distT="0" distB="0" distL="114300" distR="114300" simplePos="0" relativeHeight="251657216" behindDoc="0" locked="0" layoutInCell="1" allowOverlap="1">
                <wp:simplePos x="0" y="0"/>
                <wp:positionH relativeFrom="column">
                  <wp:posOffset>8890</wp:posOffset>
                </wp:positionH>
                <wp:positionV relativeFrom="paragraph">
                  <wp:posOffset>352425</wp:posOffset>
                </wp:positionV>
                <wp:extent cx="5615940" cy="0"/>
                <wp:effectExtent l="7620" t="13970" r="15240" b="14605"/>
                <wp:wrapNone/>
                <wp:docPr id="11" name="直接箭头连接符 1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12700">
                          <a:solidFill>
                            <a:srgbClr val="000000"/>
                          </a:solidFill>
                          <a:round/>
                        </a:ln>
                      </wps:spPr>
                      <wps:bodyPr/>
                    </wps:wsp>
                  </a:graphicData>
                </a:graphic>
              </wp:anchor>
            </w:drawing>
          </mc:Choice>
          <mc:Fallback>
            <w:pict>
              <v:shape id="_x0000_s1026" o:spid="_x0000_s1026" o:spt="32" type="#_x0000_t32" style="position:absolute;left:0pt;margin-left:0.7pt;margin-top:27.75pt;height:0pt;width:442.2pt;z-index:251657216;mso-width-relative:page;mso-height-relative:page;" filled="f" stroked="t" coordsize="21600,21600" o:gfxdata="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9dQv9IAAAAHAQAADwAAAAAAAAABACAA&#10;AAAiAAAAZHJzL2Rvd25yZXYueG1sUEsBAhQAFAAAAAgAh07iQEnlRiXaAQAAcwMAAA4AAAAAAAAA&#10;AQAgAAAAIQEAAGRycy9lMm9Eb2MueG1sUEsFBgAAAAAGAAYAWQEAAG0FAAAAAA==&#10;">
                <v:fill on="f" focussize="0,0"/>
                <v:stroke weight="1pt" color="#000000" joinstyle="round"/>
                <v:imagedata o:title=""/>
                <o:lock v:ext="edit" aspectratio="f"/>
              </v:shape>
            </w:pict>
          </mc:Fallback>
        </mc:AlternateContent>
      </w:r>
      <w:r>
        <w:rPr>
          <w:rFonts w:hint="eastAsia" w:ascii="仿宋_GB2312" w:eastAsia="仿宋_GB2312"/>
          <w:sz w:val="32"/>
          <w:szCs w:val="32"/>
          <w:lang w:val="en-US" w:eastAsia="zh-CN"/>
        </w:rPr>
        <w:t xml:space="preserve">  </w:t>
      </w:r>
    </w:p>
    <w:p>
      <w:pPr>
        <w:spacing w:line="560" w:lineRule="exact"/>
        <w:ind w:left="1050" w:leftChars="100" w:hanging="840" w:hangingChars="300"/>
        <w:rPr>
          <w:rFonts w:ascii="仿宋_GB2312" w:hAnsi="仿宋_GB2312" w:eastAsia="仿宋_GB2312" w:cs="仿宋_GB2312"/>
          <w:sz w:val="28"/>
          <w:szCs w:val="28"/>
        </w:rPr>
      </w:pPr>
      <w:r>
        <w:rPr>
          <w:rFonts w:hint="eastAsia" w:ascii="仿宋_GB2312" w:hAnsi="仿宋_GB2312" w:eastAsia="仿宋_GB2312" w:cs="仿宋_GB2312"/>
          <w:sz w:val="28"/>
          <w:szCs w:val="28"/>
        </w:rPr>
        <w:t>抄送：主城五区党委、政府，三个国家级开发（度假）党工委、管委会</w:t>
      </w:r>
    </w:p>
    <w:p>
      <w:pPr>
        <w:adjustRightInd w:val="0"/>
        <w:snapToGrid w:val="0"/>
        <w:spacing w:line="560" w:lineRule="exact"/>
        <w:ind w:firstLine="160" w:firstLineChars="50"/>
        <w:jc w:val="left"/>
        <w:rPr>
          <w:rFonts w:ascii="仿宋_GB2312" w:eastAsia="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77470</wp:posOffset>
                </wp:positionH>
                <wp:positionV relativeFrom="paragraph">
                  <wp:posOffset>20320</wp:posOffset>
                </wp:positionV>
                <wp:extent cx="5619750" cy="0"/>
                <wp:effectExtent l="9525" t="12065" r="9525" b="6985"/>
                <wp:wrapNone/>
                <wp:docPr id="10" name="直接箭头连接符 10"/>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straightConnector1">
                          <a:avLst/>
                        </a:prstGeom>
                        <a:noFill/>
                        <a:ln w="12700">
                          <a:solidFill>
                            <a:srgbClr val="000000"/>
                          </a:solidFill>
                          <a:round/>
                        </a:ln>
                      </wps:spPr>
                      <wps:bodyPr/>
                    </wps:wsp>
                  </a:graphicData>
                </a:graphic>
              </wp:anchor>
            </w:drawing>
          </mc:Choice>
          <mc:Fallback>
            <w:pict>
              <v:shape id="_x0000_s1026" o:spid="_x0000_s1026" o:spt="32" type="#_x0000_t32" style="position:absolute;left:0pt;margin-left:6.1pt;margin-top:1.6pt;height:0pt;width:442.5pt;z-index:251658240;mso-width-relative:page;mso-height-relative:page;" filled="f" stroked="t" coordsize="21600,21600" o:gfxdata="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09Mff0QAAAAYBAAAPAAAAAAAAAAEAIAAA&#10;ACIAAABkcnMvZG93bnJldi54bWxQSwECFAAUAAAACACHTuJAxlt9P9oBAABzAwAADgAAAAAAAAAB&#10;ACAAAAAgAQAAZHJzL2Uyb0RvYy54bWxQSwUGAAAAAAYABgBZAQAAbAUAAAAA&#10;">
                <v:fill on="f" focussize="0,0"/>
                <v:stroke weight="1pt" color="#000000" joinstyle="round"/>
                <v:imagedata o:title=""/>
                <o:lock v:ext="edit" aspectratio="f"/>
              </v:shape>
            </w:pict>
          </mc:Fallback>
        </mc:AlternateContent>
      </w:r>
      <w:r>
        <w:rPr>
          <w:rFonts w:ascii="仿宋_GB2312" w:eastAsia="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18415</wp:posOffset>
                </wp:positionH>
                <wp:positionV relativeFrom="paragraph">
                  <wp:posOffset>354965</wp:posOffset>
                </wp:positionV>
                <wp:extent cx="5615940" cy="0"/>
                <wp:effectExtent l="7620" t="13335" r="15240" b="1524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12700">
                          <a:solidFill>
                            <a:srgbClr val="000000"/>
                          </a:solidFill>
                          <a:round/>
                        </a:ln>
                      </wps:spPr>
                      <wps:bodyPr/>
                    </wps:wsp>
                  </a:graphicData>
                </a:graphic>
              </wp:anchor>
            </w:drawing>
          </mc:Choice>
          <mc:Fallback>
            <w:pict>
              <v:shape id="_x0000_s1026" o:spid="_x0000_s1026" o:spt="32" type="#_x0000_t32" style="position:absolute;left:0pt;margin-left:1.45pt;margin-top:27.95pt;height:0pt;width:442.2pt;z-index:251658240;mso-width-relative:page;mso-height-relative:page;" filled="f" stroked="t" coordsize="21600,21600" o:gfxdata="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hNZ1LTAAAABwEAAA8AAAAAAAAAAQAg&#10;AAAAIgAAAGRycy9kb3ducmV2LnhtbFBLAQIUABQAAAAIAIdO4kD0/SDT2gEAAHEDAAAOAAAAAAAA&#10;AAEAIAAAACIBAABkcnMvZTJvRG9jLnhtbFBLBQYAAAAABgAGAFkBAABuBQAAAAA=&#10;">
                <v:fill on="f" focussize="0,0"/>
                <v:stroke weight="1pt" color="#000000" joinstyle="round"/>
                <v:imagedata o:title=""/>
                <o:lock v:ext="edit" aspectratio="f"/>
              </v:shape>
            </w:pict>
          </mc:Fallback>
        </mc:AlternateContent>
      </w:r>
      <w:r>
        <w:rPr>
          <w:rFonts w:ascii="仿宋_GB2312" w:eastAsia="仿宋_GB2312"/>
          <w:sz w:val="28"/>
          <w:szCs w:val="28"/>
        </w:rPr>
        <w:t>昆明市网格化综合监督指挥中心</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 xml:space="preserve"> 2020年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22</w:t>
      </w:r>
      <w:r>
        <w:rPr>
          <w:rFonts w:hint="eastAsia" w:ascii="仿宋_GB2312" w:eastAsia="仿宋_GB2312"/>
          <w:sz w:val="28"/>
          <w:szCs w:val="28"/>
        </w:rPr>
        <w:t>日印发</w:t>
      </w:r>
    </w:p>
    <w:sectPr>
      <w:headerReference r:id="rId3" w:type="default"/>
      <w:footerReference r:id="rId4" w:type="default"/>
      <w:pgSz w:w="11906" w:h="16838"/>
      <w:pgMar w:top="1440" w:right="1800" w:bottom="1440" w:left="1800" w:header="851" w:footer="992" w:gutter="0"/>
      <w:pgNumType w:fmt="decimal" w:chapStyle="1" w:chapSep="hyphen"/>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Yu Gothic Light">
    <w:panose1 w:val="020B03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Algerian">
    <w:panose1 w:val="04020705040A02060702"/>
    <w:charset w:val="00"/>
    <w:family w:val="auto"/>
    <w:pitch w:val="default"/>
    <w:sig w:usb0="00000003" w:usb1="00000000" w:usb2="00000000" w:usb3="00000000" w:csb0="20000001" w:csb1="00000000"/>
  </w:font>
  <w:font w:name="Arial Black">
    <w:panose1 w:val="020B0A04020102020204"/>
    <w:charset w:val="00"/>
    <w:family w:val="auto"/>
    <w:pitch w:val="default"/>
    <w:sig w:usb0="A00002AF" w:usb1="400078FB" w:usb2="00000000" w:usb3="00000000" w:csb0="6000009F" w:csb1="DFD70000"/>
  </w:font>
  <w:font w:name="Agency FB">
    <w:panose1 w:val="020B0503020202020204"/>
    <w:charset w:val="00"/>
    <w:family w:val="auto"/>
    <w:pitch w:val="default"/>
    <w:sig w:usb0="00000003" w:usb1="00000000" w:usb2="00000000" w:usb3="00000000" w:csb0="20000001" w:csb1="00000000"/>
  </w:font>
  <w:font w:name="Bahnschrift Light">
    <w:panose1 w:val="020B0502040204020203"/>
    <w:charset w:val="00"/>
    <w:family w:val="auto"/>
    <w:pitch w:val="default"/>
    <w:sig w:usb0="800002C7" w:usb1="00000002" w:usb2="00000000" w:usb3="00000000" w:csb0="2000019F" w:csb1="00000000"/>
  </w:font>
  <w:font w:name="Arial Narrow">
    <w:panose1 w:val="020B0606020202030204"/>
    <w:charset w:val="00"/>
    <w:family w:val="auto"/>
    <w:pitch w:val="default"/>
    <w:sig w:usb0="00000287" w:usb1="00000800" w:usb2="00000000" w:usb3="00000000" w:csb0="2000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-39370</wp:posOffset>
              </wp:positionV>
              <wp:extent cx="456565" cy="27622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456565" cy="276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jc w:val="center"/>
                            <w:rPr>
                              <w:rFonts w:hint="eastAsia" w:eastAsiaTheme="minorEastAsia"/>
                              <w:color w:val="auto"/>
                              <w:sz w:val="1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eastAsia="zh-CN"/>
                            </w:rPr>
                            <w:fldChar w:fldCharType="begin"/>
                          </w:r>
                          <w:r>
                            <w:rPr>
                              <w:rFonts w:hint="eastAsia" w:ascii="宋体" w:hAnsi="宋体" w:eastAsia="宋体" w:cs="宋体"/>
                              <w:color w:val="auto"/>
                              <w:sz w:val="28"/>
                              <w:szCs w:val="28"/>
                              <w:lang w:eastAsia="zh-CN"/>
                            </w:rPr>
                            <w:instrText xml:space="preserve"> PAGE  \* MERGEFORMAT </w:instrText>
                          </w:r>
                          <w:r>
                            <w:rPr>
                              <w:rFonts w:hint="eastAsia" w:ascii="宋体" w:hAnsi="宋体" w:eastAsia="宋体" w:cs="宋体"/>
                              <w:color w:val="auto"/>
                              <w:sz w:val="28"/>
                              <w:szCs w:val="28"/>
                              <w:lang w:eastAsia="zh-CN"/>
                            </w:rPr>
                            <w:fldChar w:fldCharType="separate"/>
                          </w:r>
                          <w:r>
                            <w:rPr>
                              <w:rFonts w:hint="eastAsia" w:ascii="宋体" w:hAnsi="宋体" w:eastAsia="宋体" w:cs="宋体"/>
                              <w:color w:val="auto"/>
                              <w:sz w:val="28"/>
                              <w:szCs w:val="28"/>
                            </w:rPr>
                            <w:t>- 1 -</w:t>
                          </w:r>
                          <w:r>
                            <w:rPr>
                              <w:rFonts w:hint="eastAsia" w:ascii="宋体" w:hAnsi="宋体" w:eastAsia="宋体" w:cs="宋体"/>
                              <w:color w:val="auto"/>
                              <w:sz w:val="28"/>
                              <w:szCs w:val="28"/>
                              <w:lang w:eastAsia="zh-CN"/>
                            </w:rPr>
                            <w:fldChar w:fldCharType="end"/>
                          </w:r>
                          <w:r>
                            <w:rPr>
                              <w:rFonts w:hint="eastAsia" w:ascii="宋体" w:hAnsi="宋体" w:eastAsia="宋体" w:cs="宋体"/>
                              <w:color w:val="auto"/>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1pt;height:21.75pt;width:35.95pt;mso-position-horizontal:outside;mso-position-horizontal-relative:margin;z-index:251658240;mso-width-relative:page;mso-height-relative:page;" filled="f" stroked="f" coordsize="21600,21600" o:gfxdata="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BMUh51gAAAAUBAAAP&#10;AAAAAAAAAAEAIAAAACIAAABkcnMvZG93bnJldi54bWxQSwECFAAUAAAACACHTuJAtTbq5hoCAAAV&#10;BAAADgAAAAAAAAABACAAAAAlAQAAZHJzL2Uyb0RvYy54bWxQSwUGAAAAAAYABgBZAQAAsQUAAAAA&#10;">
              <v:fill on="f" focussize="0,0"/>
              <v:stroke on="f" weight="0.5pt"/>
              <v:imagedata o:title=""/>
              <o:lock v:ext="edit" aspectratio="f"/>
              <v:textbox inset="0mm,0mm,0mm,0mm">
                <w:txbxContent>
                  <w:p>
                    <w:pPr>
                      <w:snapToGrid w:val="0"/>
                      <w:jc w:val="center"/>
                      <w:rPr>
                        <w:rFonts w:hint="eastAsia" w:eastAsiaTheme="minorEastAsia"/>
                        <w:color w:val="auto"/>
                        <w:sz w:val="1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eastAsia="zh-CN"/>
                      </w:rPr>
                      <w:fldChar w:fldCharType="begin"/>
                    </w:r>
                    <w:r>
                      <w:rPr>
                        <w:rFonts w:hint="eastAsia" w:ascii="宋体" w:hAnsi="宋体" w:eastAsia="宋体" w:cs="宋体"/>
                        <w:color w:val="auto"/>
                        <w:sz w:val="28"/>
                        <w:szCs w:val="28"/>
                        <w:lang w:eastAsia="zh-CN"/>
                      </w:rPr>
                      <w:instrText xml:space="preserve"> PAGE  \* MERGEFORMAT </w:instrText>
                    </w:r>
                    <w:r>
                      <w:rPr>
                        <w:rFonts w:hint="eastAsia" w:ascii="宋体" w:hAnsi="宋体" w:eastAsia="宋体" w:cs="宋体"/>
                        <w:color w:val="auto"/>
                        <w:sz w:val="28"/>
                        <w:szCs w:val="28"/>
                        <w:lang w:eastAsia="zh-CN"/>
                      </w:rPr>
                      <w:fldChar w:fldCharType="separate"/>
                    </w:r>
                    <w:r>
                      <w:rPr>
                        <w:rFonts w:hint="eastAsia" w:ascii="宋体" w:hAnsi="宋体" w:eastAsia="宋体" w:cs="宋体"/>
                        <w:color w:val="auto"/>
                        <w:sz w:val="28"/>
                        <w:szCs w:val="28"/>
                      </w:rPr>
                      <w:t>- 1 -</w:t>
                    </w:r>
                    <w:r>
                      <w:rPr>
                        <w:rFonts w:hint="eastAsia" w:ascii="宋体" w:hAnsi="宋体" w:eastAsia="宋体" w:cs="宋体"/>
                        <w:color w:val="auto"/>
                        <w:sz w:val="28"/>
                        <w:szCs w:val="28"/>
                        <w:lang w:eastAsia="zh-CN"/>
                      </w:rPr>
                      <w:fldChar w:fldCharType="end"/>
                    </w:r>
                    <w:r>
                      <w:rPr>
                        <w:rFonts w:hint="eastAsia" w:ascii="宋体" w:hAnsi="宋体" w:eastAsia="宋体" w:cs="宋体"/>
                        <w:color w:val="auto"/>
                        <w:sz w:val="28"/>
                        <w:szCs w:val="28"/>
                        <w:lang w:eastAsia="zh-CN"/>
                      </w:rPr>
                      <w:t>—</w:t>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79A"/>
    <w:rsid w:val="000034F8"/>
    <w:rsid w:val="00013116"/>
    <w:rsid w:val="00075629"/>
    <w:rsid w:val="00095788"/>
    <w:rsid w:val="000B7915"/>
    <w:rsid w:val="00111498"/>
    <w:rsid w:val="001151CD"/>
    <w:rsid w:val="00152611"/>
    <w:rsid w:val="001766C8"/>
    <w:rsid w:val="00193C32"/>
    <w:rsid w:val="001B1008"/>
    <w:rsid w:val="00240B88"/>
    <w:rsid w:val="002A1ECC"/>
    <w:rsid w:val="002F4185"/>
    <w:rsid w:val="002F616C"/>
    <w:rsid w:val="00301769"/>
    <w:rsid w:val="00307B80"/>
    <w:rsid w:val="00315079"/>
    <w:rsid w:val="0033290A"/>
    <w:rsid w:val="003466B1"/>
    <w:rsid w:val="003B784D"/>
    <w:rsid w:val="003C3BE2"/>
    <w:rsid w:val="003D4F27"/>
    <w:rsid w:val="0045531B"/>
    <w:rsid w:val="004B2036"/>
    <w:rsid w:val="004C5745"/>
    <w:rsid w:val="004D5A17"/>
    <w:rsid w:val="005205D8"/>
    <w:rsid w:val="00540E1F"/>
    <w:rsid w:val="005916B0"/>
    <w:rsid w:val="00602626"/>
    <w:rsid w:val="006668EE"/>
    <w:rsid w:val="006D2331"/>
    <w:rsid w:val="006E4997"/>
    <w:rsid w:val="007519AA"/>
    <w:rsid w:val="0075535D"/>
    <w:rsid w:val="007A694D"/>
    <w:rsid w:val="007C2678"/>
    <w:rsid w:val="007E02B2"/>
    <w:rsid w:val="00806BCA"/>
    <w:rsid w:val="0081685F"/>
    <w:rsid w:val="00855701"/>
    <w:rsid w:val="0087081F"/>
    <w:rsid w:val="008954ED"/>
    <w:rsid w:val="008B1498"/>
    <w:rsid w:val="008E300F"/>
    <w:rsid w:val="00935CDF"/>
    <w:rsid w:val="00971F28"/>
    <w:rsid w:val="009934D7"/>
    <w:rsid w:val="009954B0"/>
    <w:rsid w:val="009C348E"/>
    <w:rsid w:val="009F38B9"/>
    <w:rsid w:val="00A5501A"/>
    <w:rsid w:val="00A55A1D"/>
    <w:rsid w:val="00AA03E5"/>
    <w:rsid w:val="00AC39C0"/>
    <w:rsid w:val="00AE0585"/>
    <w:rsid w:val="00BA0740"/>
    <w:rsid w:val="00BC3940"/>
    <w:rsid w:val="00BC52BD"/>
    <w:rsid w:val="00BE02A1"/>
    <w:rsid w:val="00BE103A"/>
    <w:rsid w:val="00C27156"/>
    <w:rsid w:val="00C32FE3"/>
    <w:rsid w:val="00C34E2E"/>
    <w:rsid w:val="00C801B0"/>
    <w:rsid w:val="00CA5E84"/>
    <w:rsid w:val="00CE3E50"/>
    <w:rsid w:val="00CE65D9"/>
    <w:rsid w:val="00CF12F6"/>
    <w:rsid w:val="00CF5366"/>
    <w:rsid w:val="00D10A6C"/>
    <w:rsid w:val="00D25F3F"/>
    <w:rsid w:val="00D2713B"/>
    <w:rsid w:val="00D35055"/>
    <w:rsid w:val="00D54F71"/>
    <w:rsid w:val="00D65210"/>
    <w:rsid w:val="00DC4BB6"/>
    <w:rsid w:val="00DD0753"/>
    <w:rsid w:val="00DD1497"/>
    <w:rsid w:val="00DD44BA"/>
    <w:rsid w:val="00DF77C7"/>
    <w:rsid w:val="00E0079A"/>
    <w:rsid w:val="00E2438B"/>
    <w:rsid w:val="00E314E2"/>
    <w:rsid w:val="00E33617"/>
    <w:rsid w:val="00E7386B"/>
    <w:rsid w:val="00E82BC2"/>
    <w:rsid w:val="00EC024C"/>
    <w:rsid w:val="00EE2A32"/>
    <w:rsid w:val="00EE5F2B"/>
    <w:rsid w:val="00EF0EE9"/>
    <w:rsid w:val="00F538AC"/>
    <w:rsid w:val="00F92FA6"/>
    <w:rsid w:val="00F94518"/>
    <w:rsid w:val="00FC5A05"/>
    <w:rsid w:val="00FD2360"/>
    <w:rsid w:val="00FF7BC9"/>
    <w:rsid w:val="01065525"/>
    <w:rsid w:val="010A0C4E"/>
    <w:rsid w:val="010A58F5"/>
    <w:rsid w:val="01355F07"/>
    <w:rsid w:val="016A1392"/>
    <w:rsid w:val="017104F2"/>
    <w:rsid w:val="01B413CB"/>
    <w:rsid w:val="01C42095"/>
    <w:rsid w:val="01D8459C"/>
    <w:rsid w:val="01D90762"/>
    <w:rsid w:val="01E35288"/>
    <w:rsid w:val="02110E0D"/>
    <w:rsid w:val="02215541"/>
    <w:rsid w:val="027D3DD5"/>
    <w:rsid w:val="02A34B66"/>
    <w:rsid w:val="02C17810"/>
    <w:rsid w:val="02C22DB7"/>
    <w:rsid w:val="02CE2282"/>
    <w:rsid w:val="02E4415A"/>
    <w:rsid w:val="034448C7"/>
    <w:rsid w:val="034C0538"/>
    <w:rsid w:val="034E7E34"/>
    <w:rsid w:val="036448D4"/>
    <w:rsid w:val="037E30B7"/>
    <w:rsid w:val="03BF74D2"/>
    <w:rsid w:val="03CB32A5"/>
    <w:rsid w:val="03DF5F41"/>
    <w:rsid w:val="03EB459D"/>
    <w:rsid w:val="04352621"/>
    <w:rsid w:val="04422781"/>
    <w:rsid w:val="0479356A"/>
    <w:rsid w:val="04CF4FE4"/>
    <w:rsid w:val="04D000EE"/>
    <w:rsid w:val="04E037EF"/>
    <w:rsid w:val="051B50CF"/>
    <w:rsid w:val="056D0D75"/>
    <w:rsid w:val="05DF67B9"/>
    <w:rsid w:val="06475E93"/>
    <w:rsid w:val="06485F7C"/>
    <w:rsid w:val="06632F84"/>
    <w:rsid w:val="066A5630"/>
    <w:rsid w:val="069505DE"/>
    <w:rsid w:val="069B1516"/>
    <w:rsid w:val="06A525ED"/>
    <w:rsid w:val="06B82A60"/>
    <w:rsid w:val="06DE73D8"/>
    <w:rsid w:val="06FD2EB5"/>
    <w:rsid w:val="07040AE2"/>
    <w:rsid w:val="0715066F"/>
    <w:rsid w:val="0766076C"/>
    <w:rsid w:val="077A016A"/>
    <w:rsid w:val="079B410B"/>
    <w:rsid w:val="07BD1B98"/>
    <w:rsid w:val="07DD0BCE"/>
    <w:rsid w:val="07DD490B"/>
    <w:rsid w:val="080933EB"/>
    <w:rsid w:val="083E2E2B"/>
    <w:rsid w:val="08401F75"/>
    <w:rsid w:val="08536D1A"/>
    <w:rsid w:val="085D6F25"/>
    <w:rsid w:val="08A20A33"/>
    <w:rsid w:val="08BB53AC"/>
    <w:rsid w:val="08E345C4"/>
    <w:rsid w:val="08E439AF"/>
    <w:rsid w:val="091D50E8"/>
    <w:rsid w:val="09481F24"/>
    <w:rsid w:val="095025BA"/>
    <w:rsid w:val="09644C0C"/>
    <w:rsid w:val="098D0379"/>
    <w:rsid w:val="09C16462"/>
    <w:rsid w:val="09E65E93"/>
    <w:rsid w:val="0A1309A2"/>
    <w:rsid w:val="0A3238EA"/>
    <w:rsid w:val="0A793AB4"/>
    <w:rsid w:val="0B0E467C"/>
    <w:rsid w:val="0B170DBD"/>
    <w:rsid w:val="0B176718"/>
    <w:rsid w:val="0B2A3F52"/>
    <w:rsid w:val="0B33573E"/>
    <w:rsid w:val="0B614F89"/>
    <w:rsid w:val="0B8B5E77"/>
    <w:rsid w:val="0B944248"/>
    <w:rsid w:val="0BBB1EB2"/>
    <w:rsid w:val="0BC47300"/>
    <w:rsid w:val="0BF15A00"/>
    <w:rsid w:val="0C2E5088"/>
    <w:rsid w:val="0C5D54C8"/>
    <w:rsid w:val="0CA17F51"/>
    <w:rsid w:val="0CA84A7B"/>
    <w:rsid w:val="0CE36149"/>
    <w:rsid w:val="0D030940"/>
    <w:rsid w:val="0D034B7D"/>
    <w:rsid w:val="0D193978"/>
    <w:rsid w:val="0D1A67A2"/>
    <w:rsid w:val="0D25595C"/>
    <w:rsid w:val="0D263790"/>
    <w:rsid w:val="0D461B90"/>
    <w:rsid w:val="0D5121C2"/>
    <w:rsid w:val="0D630838"/>
    <w:rsid w:val="0D6B6213"/>
    <w:rsid w:val="0D8F463E"/>
    <w:rsid w:val="0D9D202A"/>
    <w:rsid w:val="0DB14994"/>
    <w:rsid w:val="0DCB3A6C"/>
    <w:rsid w:val="0DE24CCF"/>
    <w:rsid w:val="0DE72A3B"/>
    <w:rsid w:val="0DED4D6F"/>
    <w:rsid w:val="0E102470"/>
    <w:rsid w:val="0EAB6A11"/>
    <w:rsid w:val="0ECA3DB2"/>
    <w:rsid w:val="0EFC7E6C"/>
    <w:rsid w:val="0F1C2516"/>
    <w:rsid w:val="0F4127CC"/>
    <w:rsid w:val="0F5D0F82"/>
    <w:rsid w:val="0F660117"/>
    <w:rsid w:val="0F9F1AD9"/>
    <w:rsid w:val="0FAF7418"/>
    <w:rsid w:val="101A1A87"/>
    <w:rsid w:val="102C21B7"/>
    <w:rsid w:val="103040BB"/>
    <w:rsid w:val="104866AA"/>
    <w:rsid w:val="104D460A"/>
    <w:rsid w:val="106D25AF"/>
    <w:rsid w:val="108C64F4"/>
    <w:rsid w:val="109C053B"/>
    <w:rsid w:val="10AC7C3A"/>
    <w:rsid w:val="10E85FDA"/>
    <w:rsid w:val="10F201EA"/>
    <w:rsid w:val="11072132"/>
    <w:rsid w:val="111304A0"/>
    <w:rsid w:val="11546A16"/>
    <w:rsid w:val="1158628A"/>
    <w:rsid w:val="11705732"/>
    <w:rsid w:val="118D7971"/>
    <w:rsid w:val="119F0E76"/>
    <w:rsid w:val="11D9021C"/>
    <w:rsid w:val="11DE0AF8"/>
    <w:rsid w:val="11EC60EF"/>
    <w:rsid w:val="11FC1B76"/>
    <w:rsid w:val="120B52D9"/>
    <w:rsid w:val="121B32BA"/>
    <w:rsid w:val="121D75AF"/>
    <w:rsid w:val="12293729"/>
    <w:rsid w:val="12293D61"/>
    <w:rsid w:val="125D111A"/>
    <w:rsid w:val="126351D1"/>
    <w:rsid w:val="129A1995"/>
    <w:rsid w:val="12C04CCE"/>
    <w:rsid w:val="12CC2E07"/>
    <w:rsid w:val="13113680"/>
    <w:rsid w:val="131F0B7B"/>
    <w:rsid w:val="132630E2"/>
    <w:rsid w:val="132F3478"/>
    <w:rsid w:val="136F48E5"/>
    <w:rsid w:val="13896A41"/>
    <w:rsid w:val="138C517A"/>
    <w:rsid w:val="139F5FCF"/>
    <w:rsid w:val="13D0336E"/>
    <w:rsid w:val="13D34ABE"/>
    <w:rsid w:val="13F17987"/>
    <w:rsid w:val="140F14BB"/>
    <w:rsid w:val="14145EFD"/>
    <w:rsid w:val="141A27C4"/>
    <w:rsid w:val="142860C2"/>
    <w:rsid w:val="14503206"/>
    <w:rsid w:val="147757AE"/>
    <w:rsid w:val="1498094C"/>
    <w:rsid w:val="14A52969"/>
    <w:rsid w:val="14A5440A"/>
    <w:rsid w:val="14DC69E4"/>
    <w:rsid w:val="154C1DB5"/>
    <w:rsid w:val="157369AC"/>
    <w:rsid w:val="15A904E4"/>
    <w:rsid w:val="15DF29AD"/>
    <w:rsid w:val="15FA0A14"/>
    <w:rsid w:val="1614661F"/>
    <w:rsid w:val="16207023"/>
    <w:rsid w:val="162447A9"/>
    <w:rsid w:val="1630512B"/>
    <w:rsid w:val="16374F91"/>
    <w:rsid w:val="1680055A"/>
    <w:rsid w:val="16864463"/>
    <w:rsid w:val="16DD2E98"/>
    <w:rsid w:val="16EF4388"/>
    <w:rsid w:val="17982EE0"/>
    <w:rsid w:val="17B37DE3"/>
    <w:rsid w:val="17C27BF7"/>
    <w:rsid w:val="17C8143A"/>
    <w:rsid w:val="17C8579B"/>
    <w:rsid w:val="17E111DD"/>
    <w:rsid w:val="18044334"/>
    <w:rsid w:val="183E43A7"/>
    <w:rsid w:val="18993C27"/>
    <w:rsid w:val="18BB28E9"/>
    <w:rsid w:val="18C112E7"/>
    <w:rsid w:val="18C17ACF"/>
    <w:rsid w:val="191D5522"/>
    <w:rsid w:val="19292BDB"/>
    <w:rsid w:val="192A083C"/>
    <w:rsid w:val="194B3344"/>
    <w:rsid w:val="19744DDA"/>
    <w:rsid w:val="19815F53"/>
    <w:rsid w:val="19816B6D"/>
    <w:rsid w:val="198D7695"/>
    <w:rsid w:val="19B1494C"/>
    <w:rsid w:val="19D576DB"/>
    <w:rsid w:val="1A057E7F"/>
    <w:rsid w:val="1A2D007E"/>
    <w:rsid w:val="1A324C05"/>
    <w:rsid w:val="1A8360FC"/>
    <w:rsid w:val="1A8B7D5B"/>
    <w:rsid w:val="1A923703"/>
    <w:rsid w:val="1AA5080F"/>
    <w:rsid w:val="1AC10EA6"/>
    <w:rsid w:val="1B0E59BA"/>
    <w:rsid w:val="1B28473B"/>
    <w:rsid w:val="1B304802"/>
    <w:rsid w:val="1B425715"/>
    <w:rsid w:val="1B6B042B"/>
    <w:rsid w:val="1B6D1A0B"/>
    <w:rsid w:val="1B6D487D"/>
    <w:rsid w:val="1B7F20DA"/>
    <w:rsid w:val="1B9551E7"/>
    <w:rsid w:val="1BFC613A"/>
    <w:rsid w:val="1C132117"/>
    <w:rsid w:val="1C490DBC"/>
    <w:rsid w:val="1C6C4DCA"/>
    <w:rsid w:val="1C7B359E"/>
    <w:rsid w:val="1C804E93"/>
    <w:rsid w:val="1C8E7AD8"/>
    <w:rsid w:val="1CAC2957"/>
    <w:rsid w:val="1CF26F2B"/>
    <w:rsid w:val="1CF42381"/>
    <w:rsid w:val="1D074B78"/>
    <w:rsid w:val="1D0B685A"/>
    <w:rsid w:val="1D0B6CE5"/>
    <w:rsid w:val="1D2653A7"/>
    <w:rsid w:val="1D5662B3"/>
    <w:rsid w:val="1D5A5B2E"/>
    <w:rsid w:val="1D6B43B4"/>
    <w:rsid w:val="1D80440C"/>
    <w:rsid w:val="1DB73B37"/>
    <w:rsid w:val="1DCA4B6C"/>
    <w:rsid w:val="1DF95DA7"/>
    <w:rsid w:val="1DFB20D2"/>
    <w:rsid w:val="1E046F0B"/>
    <w:rsid w:val="1E530BA0"/>
    <w:rsid w:val="1E6D5BBA"/>
    <w:rsid w:val="1E7C3553"/>
    <w:rsid w:val="1EB27C44"/>
    <w:rsid w:val="1ECB7D27"/>
    <w:rsid w:val="1EE20780"/>
    <w:rsid w:val="1F2F27DE"/>
    <w:rsid w:val="1F5E54D3"/>
    <w:rsid w:val="1F8B46FF"/>
    <w:rsid w:val="1F9F5897"/>
    <w:rsid w:val="2017405F"/>
    <w:rsid w:val="201B693D"/>
    <w:rsid w:val="201F0343"/>
    <w:rsid w:val="204D1A4E"/>
    <w:rsid w:val="206F2E17"/>
    <w:rsid w:val="206F36BF"/>
    <w:rsid w:val="20A46AA4"/>
    <w:rsid w:val="20CB3586"/>
    <w:rsid w:val="20D36352"/>
    <w:rsid w:val="20EE285B"/>
    <w:rsid w:val="21235768"/>
    <w:rsid w:val="212516BA"/>
    <w:rsid w:val="21B9362A"/>
    <w:rsid w:val="21BC4AE9"/>
    <w:rsid w:val="21BD6B62"/>
    <w:rsid w:val="21EF2667"/>
    <w:rsid w:val="221524ED"/>
    <w:rsid w:val="2231785E"/>
    <w:rsid w:val="224C1007"/>
    <w:rsid w:val="22542A6D"/>
    <w:rsid w:val="22DD66F0"/>
    <w:rsid w:val="22F3292F"/>
    <w:rsid w:val="23020F19"/>
    <w:rsid w:val="233E0932"/>
    <w:rsid w:val="23886197"/>
    <w:rsid w:val="239D23E7"/>
    <w:rsid w:val="23B95255"/>
    <w:rsid w:val="23C6090B"/>
    <w:rsid w:val="24811FE8"/>
    <w:rsid w:val="24E4545C"/>
    <w:rsid w:val="24EE2689"/>
    <w:rsid w:val="24F9735C"/>
    <w:rsid w:val="24FA3204"/>
    <w:rsid w:val="250023AB"/>
    <w:rsid w:val="2504357E"/>
    <w:rsid w:val="25190101"/>
    <w:rsid w:val="252157D4"/>
    <w:rsid w:val="25486B82"/>
    <w:rsid w:val="258B509B"/>
    <w:rsid w:val="25B73855"/>
    <w:rsid w:val="25DE681F"/>
    <w:rsid w:val="2668024D"/>
    <w:rsid w:val="266F6FAF"/>
    <w:rsid w:val="267732C5"/>
    <w:rsid w:val="268B7F09"/>
    <w:rsid w:val="26D46F79"/>
    <w:rsid w:val="26E54F92"/>
    <w:rsid w:val="26F33635"/>
    <w:rsid w:val="2759458E"/>
    <w:rsid w:val="275C0DF9"/>
    <w:rsid w:val="275F09AB"/>
    <w:rsid w:val="27630FA7"/>
    <w:rsid w:val="27864B6A"/>
    <w:rsid w:val="27AF4DA5"/>
    <w:rsid w:val="27B97338"/>
    <w:rsid w:val="27DA272E"/>
    <w:rsid w:val="28000405"/>
    <w:rsid w:val="283B7AFE"/>
    <w:rsid w:val="284349A8"/>
    <w:rsid w:val="284E7288"/>
    <w:rsid w:val="28545EDC"/>
    <w:rsid w:val="28B857B5"/>
    <w:rsid w:val="28DD748D"/>
    <w:rsid w:val="2972662E"/>
    <w:rsid w:val="29DC0518"/>
    <w:rsid w:val="29DD47F9"/>
    <w:rsid w:val="29E53029"/>
    <w:rsid w:val="2A076B06"/>
    <w:rsid w:val="2A20074C"/>
    <w:rsid w:val="2A291C1B"/>
    <w:rsid w:val="2AB00E68"/>
    <w:rsid w:val="2AB07DA0"/>
    <w:rsid w:val="2AD94B78"/>
    <w:rsid w:val="2B07145A"/>
    <w:rsid w:val="2B3B55CE"/>
    <w:rsid w:val="2B48754A"/>
    <w:rsid w:val="2B6B378C"/>
    <w:rsid w:val="2B9041AB"/>
    <w:rsid w:val="2B984D00"/>
    <w:rsid w:val="2B9A4F1C"/>
    <w:rsid w:val="2BA5472F"/>
    <w:rsid w:val="2BB25F1F"/>
    <w:rsid w:val="2BE61FD1"/>
    <w:rsid w:val="2C083CF3"/>
    <w:rsid w:val="2C0E091B"/>
    <w:rsid w:val="2C341661"/>
    <w:rsid w:val="2C69067E"/>
    <w:rsid w:val="2C7F5753"/>
    <w:rsid w:val="2C9965F5"/>
    <w:rsid w:val="2CD1446E"/>
    <w:rsid w:val="2D105A89"/>
    <w:rsid w:val="2D124F40"/>
    <w:rsid w:val="2D5F6E4E"/>
    <w:rsid w:val="2D800045"/>
    <w:rsid w:val="2DB84E6D"/>
    <w:rsid w:val="2DFB2C17"/>
    <w:rsid w:val="2E1067DF"/>
    <w:rsid w:val="2EA519A9"/>
    <w:rsid w:val="2ECB6607"/>
    <w:rsid w:val="2ED45A46"/>
    <w:rsid w:val="2F001196"/>
    <w:rsid w:val="2F130DF0"/>
    <w:rsid w:val="2F224637"/>
    <w:rsid w:val="2F5B6974"/>
    <w:rsid w:val="2F945AAC"/>
    <w:rsid w:val="2FA076DC"/>
    <w:rsid w:val="2FA926CA"/>
    <w:rsid w:val="2FB239B1"/>
    <w:rsid w:val="2FC52945"/>
    <w:rsid w:val="2FD1254D"/>
    <w:rsid w:val="2FDA3D0D"/>
    <w:rsid w:val="2FFA3D89"/>
    <w:rsid w:val="2FFF53BC"/>
    <w:rsid w:val="30107CBB"/>
    <w:rsid w:val="30CA6B05"/>
    <w:rsid w:val="30D016EF"/>
    <w:rsid w:val="30D85CD7"/>
    <w:rsid w:val="30DB452A"/>
    <w:rsid w:val="3103685F"/>
    <w:rsid w:val="313F2B8E"/>
    <w:rsid w:val="31560883"/>
    <w:rsid w:val="31664B07"/>
    <w:rsid w:val="31690CC8"/>
    <w:rsid w:val="31E414E3"/>
    <w:rsid w:val="31F16905"/>
    <w:rsid w:val="31FA2F7A"/>
    <w:rsid w:val="31FA7A97"/>
    <w:rsid w:val="320817D4"/>
    <w:rsid w:val="32206AF2"/>
    <w:rsid w:val="322E789B"/>
    <w:rsid w:val="323B4E8D"/>
    <w:rsid w:val="3240776C"/>
    <w:rsid w:val="32453AA4"/>
    <w:rsid w:val="32C527A8"/>
    <w:rsid w:val="32C859CC"/>
    <w:rsid w:val="32ED732D"/>
    <w:rsid w:val="33004561"/>
    <w:rsid w:val="33066E5F"/>
    <w:rsid w:val="330A5691"/>
    <w:rsid w:val="333C04F8"/>
    <w:rsid w:val="33565BE1"/>
    <w:rsid w:val="335905B8"/>
    <w:rsid w:val="339B75E6"/>
    <w:rsid w:val="339C0EC8"/>
    <w:rsid w:val="33BE5AD3"/>
    <w:rsid w:val="33BF1811"/>
    <w:rsid w:val="33C121F1"/>
    <w:rsid w:val="33DF4453"/>
    <w:rsid w:val="3404449D"/>
    <w:rsid w:val="341E428E"/>
    <w:rsid w:val="34353071"/>
    <w:rsid w:val="344E563E"/>
    <w:rsid w:val="34830550"/>
    <w:rsid w:val="34977F7E"/>
    <w:rsid w:val="3506188D"/>
    <w:rsid w:val="350D07F2"/>
    <w:rsid w:val="352B2234"/>
    <w:rsid w:val="353C4518"/>
    <w:rsid w:val="354A5E0B"/>
    <w:rsid w:val="355428E5"/>
    <w:rsid w:val="35740B25"/>
    <w:rsid w:val="359349C3"/>
    <w:rsid w:val="35B40306"/>
    <w:rsid w:val="35EE385B"/>
    <w:rsid w:val="35EF6452"/>
    <w:rsid w:val="35F74E4B"/>
    <w:rsid w:val="360B458A"/>
    <w:rsid w:val="361F5031"/>
    <w:rsid w:val="36701067"/>
    <w:rsid w:val="368F4561"/>
    <w:rsid w:val="36B52464"/>
    <w:rsid w:val="36FF7D9A"/>
    <w:rsid w:val="374113C7"/>
    <w:rsid w:val="374266BE"/>
    <w:rsid w:val="377D2E59"/>
    <w:rsid w:val="37F15316"/>
    <w:rsid w:val="382B3BCB"/>
    <w:rsid w:val="38361060"/>
    <w:rsid w:val="384172FC"/>
    <w:rsid w:val="3866350C"/>
    <w:rsid w:val="38693F69"/>
    <w:rsid w:val="386D0743"/>
    <w:rsid w:val="389C1014"/>
    <w:rsid w:val="38CF069E"/>
    <w:rsid w:val="38F5203F"/>
    <w:rsid w:val="3904186A"/>
    <w:rsid w:val="39071F55"/>
    <w:rsid w:val="39297ACF"/>
    <w:rsid w:val="393D4000"/>
    <w:rsid w:val="39E30E18"/>
    <w:rsid w:val="3A381220"/>
    <w:rsid w:val="3A7220E0"/>
    <w:rsid w:val="3A74303B"/>
    <w:rsid w:val="3A7A3AEF"/>
    <w:rsid w:val="3A7F25B4"/>
    <w:rsid w:val="3A894F17"/>
    <w:rsid w:val="3AA86ECA"/>
    <w:rsid w:val="3ADE1F85"/>
    <w:rsid w:val="3AF37F40"/>
    <w:rsid w:val="3AF96F7C"/>
    <w:rsid w:val="3AFD75A6"/>
    <w:rsid w:val="3B0B2D59"/>
    <w:rsid w:val="3B192493"/>
    <w:rsid w:val="3B4774C4"/>
    <w:rsid w:val="3B4C2C61"/>
    <w:rsid w:val="3B8E5AEC"/>
    <w:rsid w:val="3BFE399F"/>
    <w:rsid w:val="3C064835"/>
    <w:rsid w:val="3C212AB5"/>
    <w:rsid w:val="3C464ED5"/>
    <w:rsid w:val="3C4F3421"/>
    <w:rsid w:val="3C5B12F3"/>
    <w:rsid w:val="3C602E94"/>
    <w:rsid w:val="3C7D1443"/>
    <w:rsid w:val="3C7F1E46"/>
    <w:rsid w:val="3C8A3D3D"/>
    <w:rsid w:val="3C904A5B"/>
    <w:rsid w:val="3CAC7B95"/>
    <w:rsid w:val="3CB20492"/>
    <w:rsid w:val="3CB94F90"/>
    <w:rsid w:val="3CCC15DB"/>
    <w:rsid w:val="3CD44A61"/>
    <w:rsid w:val="3D157263"/>
    <w:rsid w:val="3D162622"/>
    <w:rsid w:val="3D276F17"/>
    <w:rsid w:val="3D371041"/>
    <w:rsid w:val="3D48197A"/>
    <w:rsid w:val="3D53727D"/>
    <w:rsid w:val="3D5C775D"/>
    <w:rsid w:val="3D70627D"/>
    <w:rsid w:val="3DA424C0"/>
    <w:rsid w:val="3DCD2F21"/>
    <w:rsid w:val="3DE11953"/>
    <w:rsid w:val="3DF479A1"/>
    <w:rsid w:val="3E2E40B9"/>
    <w:rsid w:val="3E557677"/>
    <w:rsid w:val="3E676B68"/>
    <w:rsid w:val="3EA146EC"/>
    <w:rsid w:val="3EC13812"/>
    <w:rsid w:val="3ECA0E27"/>
    <w:rsid w:val="3F32688B"/>
    <w:rsid w:val="3F6E5FEE"/>
    <w:rsid w:val="3F7B3D49"/>
    <w:rsid w:val="3FDC4127"/>
    <w:rsid w:val="3FE12090"/>
    <w:rsid w:val="400B6711"/>
    <w:rsid w:val="40222885"/>
    <w:rsid w:val="40262345"/>
    <w:rsid w:val="406C5496"/>
    <w:rsid w:val="406F576F"/>
    <w:rsid w:val="40953769"/>
    <w:rsid w:val="40AA6249"/>
    <w:rsid w:val="40E70BE1"/>
    <w:rsid w:val="40FF5DB8"/>
    <w:rsid w:val="414736FF"/>
    <w:rsid w:val="41B632A0"/>
    <w:rsid w:val="41C471C9"/>
    <w:rsid w:val="41FC4BB4"/>
    <w:rsid w:val="420C31E7"/>
    <w:rsid w:val="421A55A3"/>
    <w:rsid w:val="422105E2"/>
    <w:rsid w:val="42290228"/>
    <w:rsid w:val="426F36EC"/>
    <w:rsid w:val="42CB3867"/>
    <w:rsid w:val="42D3375B"/>
    <w:rsid w:val="42F57FD7"/>
    <w:rsid w:val="4328225D"/>
    <w:rsid w:val="433163CB"/>
    <w:rsid w:val="434C41EC"/>
    <w:rsid w:val="43821208"/>
    <w:rsid w:val="438B51D6"/>
    <w:rsid w:val="439B71A0"/>
    <w:rsid w:val="43AF2E09"/>
    <w:rsid w:val="43CD340C"/>
    <w:rsid w:val="43F02FDC"/>
    <w:rsid w:val="44157313"/>
    <w:rsid w:val="44636A0A"/>
    <w:rsid w:val="446F3629"/>
    <w:rsid w:val="44827586"/>
    <w:rsid w:val="448F2872"/>
    <w:rsid w:val="45236EFE"/>
    <w:rsid w:val="453C54E9"/>
    <w:rsid w:val="454163A2"/>
    <w:rsid w:val="45971AA5"/>
    <w:rsid w:val="45C055D1"/>
    <w:rsid w:val="45C57A39"/>
    <w:rsid w:val="45C96EC7"/>
    <w:rsid w:val="45DF5D47"/>
    <w:rsid w:val="45E935C9"/>
    <w:rsid w:val="45F46F7F"/>
    <w:rsid w:val="460463B2"/>
    <w:rsid w:val="462C2242"/>
    <w:rsid w:val="46703103"/>
    <w:rsid w:val="46765121"/>
    <w:rsid w:val="46822D83"/>
    <w:rsid w:val="46980135"/>
    <w:rsid w:val="46AB6C02"/>
    <w:rsid w:val="46BE53FC"/>
    <w:rsid w:val="47125EFF"/>
    <w:rsid w:val="4737204B"/>
    <w:rsid w:val="47477383"/>
    <w:rsid w:val="47744EC2"/>
    <w:rsid w:val="47775960"/>
    <w:rsid w:val="47B047B1"/>
    <w:rsid w:val="47EA0F1A"/>
    <w:rsid w:val="47FD3BFA"/>
    <w:rsid w:val="4826654B"/>
    <w:rsid w:val="485424F1"/>
    <w:rsid w:val="486B4D1B"/>
    <w:rsid w:val="48AB79CD"/>
    <w:rsid w:val="48E44A9A"/>
    <w:rsid w:val="48E744E1"/>
    <w:rsid w:val="491003D7"/>
    <w:rsid w:val="49231076"/>
    <w:rsid w:val="49255D93"/>
    <w:rsid w:val="49995ACC"/>
    <w:rsid w:val="499C7896"/>
    <w:rsid w:val="49E56277"/>
    <w:rsid w:val="4A21754F"/>
    <w:rsid w:val="4A6C45B3"/>
    <w:rsid w:val="4A82133A"/>
    <w:rsid w:val="4A8D3E1E"/>
    <w:rsid w:val="4A8E0C46"/>
    <w:rsid w:val="4A9768D2"/>
    <w:rsid w:val="4AB95716"/>
    <w:rsid w:val="4ACB3B0E"/>
    <w:rsid w:val="4AE467C3"/>
    <w:rsid w:val="4B6833DC"/>
    <w:rsid w:val="4B6C2BEB"/>
    <w:rsid w:val="4BA96DE9"/>
    <w:rsid w:val="4BB41768"/>
    <w:rsid w:val="4BBB28F4"/>
    <w:rsid w:val="4BE02296"/>
    <w:rsid w:val="4BFC50AF"/>
    <w:rsid w:val="4C037B48"/>
    <w:rsid w:val="4C2124E1"/>
    <w:rsid w:val="4C8A4F34"/>
    <w:rsid w:val="4C91062E"/>
    <w:rsid w:val="4CC646AD"/>
    <w:rsid w:val="4CCF2E7B"/>
    <w:rsid w:val="4CE8106C"/>
    <w:rsid w:val="4CFA6881"/>
    <w:rsid w:val="4D0A22D2"/>
    <w:rsid w:val="4D5867F0"/>
    <w:rsid w:val="4DA43345"/>
    <w:rsid w:val="4DC47A2E"/>
    <w:rsid w:val="4E2E3EE4"/>
    <w:rsid w:val="4E3F26CB"/>
    <w:rsid w:val="4E47794E"/>
    <w:rsid w:val="4E6F43C9"/>
    <w:rsid w:val="4E83050B"/>
    <w:rsid w:val="4E8E2119"/>
    <w:rsid w:val="4EA63FF8"/>
    <w:rsid w:val="4EF7739A"/>
    <w:rsid w:val="4F2C1261"/>
    <w:rsid w:val="4F7136D7"/>
    <w:rsid w:val="4F7A6D03"/>
    <w:rsid w:val="4FA15CF6"/>
    <w:rsid w:val="4FA7222F"/>
    <w:rsid w:val="4FE17B4E"/>
    <w:rsid w:val="4FE61A4B"/>
    <w:rsid w:val="4FEC3DD6"/>
    <w:rsid w:val="4FF512E5"/>
    <w:rsid w:val="4FF779C4"/>
    <w:rsid w:val="4FFD5FE6"/>
    <w:rsid w:val="502543A8"/>
    <w:rsid w:val="5059584F"/>
    <w:rsid w:val="50977499"/>
    <w:rsid w:val="50A102B0"/>
    <w:rsid w:val="50AF67C8"/>
    <w:rsid w:val="50BA7CAE"/>
    <w:rsid w:val="50BC6D87"/>
    <w:rsid w:val="50EB6696"/>
    <w:rsid w:val="51423460"/>
    <w:rsid w:val="518C057B"/>
    <w:rsid w:val="51991C39"/>
    <w:rsid w:val="51C745DD"/>
    <w:rsid w:val="520C3860"/>
    <w:rsid w:val="520E14F6"/>
    <w:rsid w:val="522C7A7F"/>
    <w:rsid w:val="5243103C"/>
    <w:rsid w:val="524A0B28"/>
    <w:rsid w:val="52603504"/>
    <w:rsid w:val="52B46EC6"/>
    <w:rsid w:val="52D939E7"/>
    <w:rsid w:val="52D97A2C"/>
    <w:rsid w:val="52F85ED3"/>
    <w:rsid w:val="52FE52E0"/>
    <w:rsid w:val="530B1A31"/>
    <w:rsid w:val="53313473"/>
    <w:rsid w:val="53550D7E"/>
    <w:rsid w:val="53764C20"/>
    <w:rsid w:val="538A6E19"/>
    <w:rsid w:val="53CB0B31"/>
    <w:rsid w:val="53D728B1"/>
    <w:rsid w:val="53DA4DCD"/>
    <w:rsid w:val="53E326B3"/>
    <w:rsid w:val="54033C1D"/>
    <w:rsid w:val="541360B4"/>
    <w:rsid w:val="54351398"/>
    <w:rsid w:val="543D75F5"/>
    <w:rsid w:val="549A0284"/>
    <w:rsid w:val="54B371C8"/>
    <w:rsid w:val="54CF4ECD"/>
    <w:rsid w:val="55055D88"/>
    <w:rsid w:val="55165871"/>
    <w:rsid w:val="55184456"/>
    <w:rsid w:val="5547052E"/>
    <w:rsid w:val="555741E2"/>
    <w:rsid w:val="555C6729"/>
    <w:rsid w:val="5592524F"/>
    <w:rsid w:val="561513D4"/>
    <w:rsid w:val="564F670C"/>
    <w:rsid w:val="56580430"/>
    <w:rsid w:val="56C00167"/>
    <w:rsid w:val="56C40E74"/>
    <w:rsid w:val="56D315FF"/>
    <w:rsid w:val="57111AF3"/>
    <w:rsid w:val="57342619"/>
    <w:rsid w:val="57723378"/>
    <w:rsid w:val="5774629B"/>
    <w:rsid w:val="578200C8"/>
    <w:rsid w:val="578924F5"/>
    <w:rsid w:val="57A3613E"/>
    <w:rsid w:val="57D16E44"/>
    <w:rsid w:val="57F53F53"/>
    <w:rsid w:val="58044ED1"/>
    <w:rsid w:val="5817292C"/>
    <w:rsid w:val="582508BC"/>
    <w:rsid w:val="587A6E33"/>
    <w:rsid w:val="58A0138F"/>
    <w:rsid w:val="58FC7304"/>
    <w:rsid w:val="5950398B"/>
    <w:rsid w:val="595339F6"/>
    <w:rsid w:val="59544C76"/>
    <w:rsid w:val="59912136"/>
    <w:rsid w:val="59B35DDE"/>
    <w:rsid w:val="5A2304BB"/>
    <w:rsid w:val="5A356F9C"/>
    <w:rsid w:val="5A64225C"/>
    <w:rsid w:val="5AA05E18"/>
    <w:rsid w:val="5AB70DE0"/>
    <w:rsid w:val="5AB835DA"/>
    <w:rsid w:val="5AD45273"/>
    <w:rsid w:val="5AEA5C62"/>
    <w:rsid w:val="5AF4072D"/>
    <w:rsid w:val="5B271163"/>
    <w:rsid w:val="5B384DDD"/>
    <w:rsid w:val="5B584397"/>
    <w:rsid w:val="5B7C4C5C"/>
    <w:rsid w:val="5BBA3A0E"/>
    <w:rsid w:val="5BCA4BE4"/>
    <w:rsid w:val="5BD555C2"/>
    <w:rsid w:val="5C1C352B"/>
    <w:rsid w:val="5C5B535F"/>
    <w:rsid w:val="5C71581B"/>
    <w:rsid w:val="5C735C0E"/>
    <w:rsid w:val="5C772D1E"/>
    <w:rsid w:val="5C9C48B3"/>
    <w:rsid w:val="5CAC424B"/>
    <w:rsid w:val="5CD42EDD"/>
    <w:rsid w:val="5CE90F13"/>
    <w:rsid w:val="5CEB779B"/>
    <w:rsid w:val="5D1F70EB"/>
    <w:rsid w:val="5D217547"/>
    <w:rsid w:val="5D7E5D4F"/>
    <w:rsid w:val="5D812D83"/>
    <w:rsid w:val="5D8142A7"/>
    <w:rsid w:val="5DB236F8"/>
    <w:rsid w:val="5DB53716"/>
    <w:rsid w:val="5DF7778B"/>
    <w:rsid w:val="5DFD51C3"/>
    <w:rsid w:val="5E1E3604"/>
    <w:rsid w:val="5EA212D8"/>
    <w:rsid w:val="5EC40184"/>
    <w:rsid w:val="5ED649E2"/>
    <w:rsid w:val="5EE72148"/>
    <w:rsid w:val="5F0D315C"/>
    <w:rsid w:val="5F281920"/>
    <w:rsid w:val="5F3418DA"/>
    <w:rsid w:val="5F3F250B"/>
    <w:rsid w:val="5F555298"/>
    <w:rsid w:val="5F801562"/>
    <w:rsid w:val="5F891ADB"/>
    <w:rsid w:val="5FD83995"/>
    <w:rsid w:val="5FE0362E"/>
    <w:rsid w:val="601E07B7"/>
    <w:rsid w:val="606968C8"/>
    <w:rsid w:val="60714D01"/>
    <w:rsid w:val="60737A78"/>
    <w:rsid w:val="60A231B2"/>
    <w:rsid w:val="60A93FFE"/>
    <w:rsid w:val="60AA7891"/>
    <w:rsid w:val="60DA3A1F"/>
    <w:rsid w:val="611A2528"/>
    <w:rsid w:val="612741E0"/>
    <w:rsid w:val="612B591F"/>
    <w:rsid w:val="61337304"/>
    <w:rsid w:val="614B49F1"/>
    <w:rsid w:val="616760EB"/>
    <w:rsid w:val="616D24D1"/>
    <w:rsid w:val="61EF207C"/>
    <w:rsid w:val="622336C2"/>
    <w:rsid w:val="62260CF1"/>
    <w:rsid w:val="6229478E"/>
    <w:rsid w:val="623F4808"/>
    <w:rsid w:val="6241395E"/>
    <w:rsid w:val="627A1314"/>
    <w:rsid w:val="62A1057B"/>
    <w:rsid w:val="62A65CBB"/>
    <w:rsid w:val="62C375C6"/>
    <w:rsid w:val="63157553"/>
    <w:rsid w:val="631C4578"/>
    <w:rsid w:val="63550230"/>
    <w:rsid w:val="6369222B"/>
    <w:rsid w:val="63B04B4E"/>
    <w:rsid w:val="63B46D25"/>
    <w:rsid w:val="63E6525E"/>
    <w:rsid w:val="63F9276D"/>
    <w:rsid w:val="64575F7B"/>
    <w:rsid w:val="648F4780"/>
    <w:rsid w:val="649733A8"/>
    <w:rsid w:val="64E16917"/>
    <w:rsid w:val="64EF26AE"/>
    <w:rsid w:val="64F647A0"/>
    <w:rsid w:val="64FD4A48"/>
    <w:rsid w:val="65196710"/>
    <w:rsid w:val="651B0FD9"/>
    <w:rsid w:val="65451531"/>
    <w:rsid w:val="658F66B8"/>
    <w:rsid w:val="65A2508A"/>
    <w:rsid w:val="65AC67E1"/>
    <w:rsid w:val="65D86A4D"/>
    <w:rsid w:val="65F32B1D"/>
    <w:rsid w:val="65F3323D"/>
    <w:rsid w:val="663B0D1D"/>
    <w:rsid w:val="665C779C"/>
    <w:rsid w:val="665F1852"/>
    <w:rsid w:val="6682193B"/>
    <w:rsid w:val="66E006E4"/>
    <w:rsid w:val="672E2DF8"/>
    <w:rsid w:val="67680EEE"/>
    <w:rsid w:val="678D0C30"/>
    <w:rsid w:val="67956CD8"/>
    <w:rsid w:val="679B735A"/>
    <w:rsid w:val="67A37574"/>
    <w:rsid w:val="68075641"/>
    <w:rsid w:val="680D3EAC"/>
    <w:rsid w:val="682B08CC"/>
    <w:rsid w:val="682E7B66"/>
    <w:rsid w:val="685A68D8"/>
    <w:rsid w:val="686668E2"/>
    <w:rsid w:val="68844C8B"/>
    <w:rsid w:val="688511BD"/>
    <w:rsid w:val="68A93B39"/>
    <w:rsid w:val="68E731C7"/>
    <w:rsid w:val="690C1B0A"/>
    <w:rsid w:val="690D36CA"/>
    <w:rsid w:val="695E175E"/>
    <w:rsid w:val="697F3B5B"/>
    <w:rsid w:val="69883833"/>
    <w:rsid w:val="69A73708"/>
    <w:rsid w:val="69E4489F"/>
    <w:rsid w:val="69EE67E0"/>
    <w:rsid w:val="6A1072D1"/>
    <w:rsid w:val="6A1E7B36"/>
    <w:rsid w:val="6A457BEA"/>
    <w:rsid w:val="6A6D0A6C"/>
    <w:rsid w:val="6A7679AC"/>
    <w:rsid w:val="6A7B14B7"/>
    <w:rsid w:val="6B1A3851"/>
    <w:rsid w:val="6B1C2170"/>
    <w:rsid w:val="6B20639A"/>
    <w:rsid w:val="6B226620"/>
    <w:rsid w:val="6B2753D4"/>
    <w:rsid w:val="6B3B0DFE"/>
    <w:rsid w:val="6B5A2727"/>
    <w:rsid w:val="6B6958CC"/>
    <w:rsid w:val="6B8A1395"/>
    <w:rsid w:val="6B9E383C"/>
    <w:rsid w:val="6BF37249"/>
    <w:rsid w:val="6C3531BB"/>
    <w:rsid w:val="6C74251B"/>
    <w:rsid w:val="6C8906A5"/>
    <w:rsid w:val="6C920FA9"/>
    <w:rsid w:val="6C9C787B"/>
    <w:rsid w:val="6CD74D8B"/>
    <w:rsid w:val="6D1D6816"/>
    <w:rsid w:val="6D2F1A0B"/>
    <w:rsid w:val="6D331AC7"/>
    <w:rsid w:val="6D5C0597"/>
    <w:rsid w:val="6D6A45C8"/>
    <w:rsid w:val="6D8949BD"/>
    <w:rsid w:val="6E0F615A"/>
    <w:rsid w:val="6E4A567D"/>
    <w:rsid w:val="6E512362"/>
    <w:rsid w:val="6E7849F2"/>
    <w:rsid w:val="6EB607B9"/>
    <w:rsid w:val="6EC341D2"/>
    <w:rsid w:val="6EDA204A"/>
    <w:rsid w:val="6F031DB7"/>
    <w:rsid w:val="6F032230"/>
    <w:rsid w:val="6F494BF2"/>
    <w:rsid w:val="6FAE7CED"/>
    <w:rsid w:val="6FC12B26"/>
    <w:rsid w:val="6FDC2CA4"/>
    <w:rsid w:val="6FE61FC3"/>
    <w:rsid w:val="700D014F"/>
    <w:rsid w:val="702746C8"/>
    <w:rsid w:val="707D4B5B"/>
    <w:rsid w:val="7087233C"/>
    <w:rsid w:val="70B64C27"/>
    <w:rsid w:val="70E65F56"/>
    <w:rsid w:val="71437505"/>
    <w:rsid w:val="715136BD"/>
    <w:rsid w:val="715437AA"/>
    <w:rsid w:val="715E1D62"/>
    <w:rsid w:val="71690A11"/>
    <w:rsid w:val="71926511"/>
    <w:rsid w:val="71D66A61"/>
    <w:rsid w:val="71EE32A9"/>
    <w:rsid w:val="72117B85"/>
    <w:rsid w:val="72181194"/>
    <w:rsid w:val="725E07FC"/>
    <w:rsid w:val="72635424"/>
    <w:rsid w:val="72753841"/>
    <w:rsid w:val="72A122A3"/>
    <w:rsid w:val="72CF2E86"/>
    <w:rsid w:val="72DA31F2"/>
    <w:rsid w:val="733D27B4"/>
    <w:rsid w:val="733F30AC"/>
    <w:rsid w:val="7343618D"/>
    <w:rsid w:val="739530F2"/>
    <w:rsid w:val="73992ADB"/>
    <w:rsid w:val="739F754E"/>
    <w:rsid w:val="73D55B83"/>
    <w:rsid w:val="73E97D16"/>
    <w:rsid w:val="74F132DF"/>
    <w:rsid w:val="74FD7BD7"/>
    <w:rsid w:val="75310D97"/>
    <w:rsid w:val="75652B47"/>
    <w:rsid w:val="758B3F68"/>
    <w:rsid w:val="75F203BE"/>
    <w:rsid w:val="75FD376D"/>
    <w:rsid w:val="76153CF8"/>
    <w:rsid w:val="76457D10"/>
    <w:rsid w:val="769556CA"/>
    <w:rsid w:val="76D52B30"/>
    <w:rsid w:val="76F178EB"/>
    <w:rsid w:val="7715514E"/>
    <w:rsid w:val="77515537"/>
    <w:rsid w:val="776B6AA8"/>
    <w:rsid w:val="777D4DE5"/>
    <w:rsid w:val="77AF79A7"/>
    <w:rsid w:val="77B157D5"/>
    <w:rsid w:val="77C5653E"/>
    <w:rsid w:val="77D75973"/>
    <w:rsid w:val="789167F9"/>
    <w:rsid w:val="78A447AF"/>
    <w:rsid w:val="78E3139F"/>
    <w:rsid w:val="791D03C2"/>
    <w:rsid w:val="79647323"/>
    <w:rsid w:val="7A063C62"/>
    <w:rsid w:val="7A1A2B3D"/>
    <w:rsid w:val="7A4827EA"/>
    <w:rsid w:val="7AED4FCA"/>
    <w:rsid w:val="7AF56169"/>
    <w:rsid w:val="7B160ABF"/>
    <w:rsid w:val="7B166088"/>
    <w:rsid w:val="7B1B6FFA"/>
    <w:rsid w:val="7B2C6396"/>
    <w:rsid w:val="7B590BA2"/>
    <w:rsid w:val="7B61105B"/>
    <w:rsid w:val="7B844B66"/>
    <w:rsid w:val="7B9C1B9C"/>
    <w:rsid w:val="7BBE3558"/>
    <w:rsid w:val="7BD470CE"/>
    <w:rsid w:val="7BD52140"/>
    <w:rsid w:val="7BDF492C"/>
    <w:rsid w:val="7C270E04"/>
    <w:rsid w:val="7C3334A9"/>
    <w:rsid w:val="7C524139"/>
    <w:rsid w:val="7CAB364E"/>
    <w:rsid w:val="7CC80147"/>
    <w:rsid w:val="7CCB051A"/>
    <w:rsid w:val="7CE55535"/>
    <w:rsid w:val="7D056194"/>
    <w:rsid w:val="7D4C0533"/>
    <w:rsid w:val="7D9E3689"/>
    <w:rsid w:val="7DC74905"/>
    <w:rsid w:val="7DFE6F63"/>
    <w:rsid w:val="7E1054C2"/>
    <w:rsid w:val="7E2D0B77"/>
    <w:rsid w:val="7E79729C"/>
    <w:rsid w:val="7E876723"/>
    <w:rsid w:val="7E9E6CB0"/>
    <w:rsid w:val="7EB04BC1"/>
    <w:rsid w:val="7EBA73F6"/>
    <w:rsid w:val="7EE62F67"/>
    <w:rsid w:val="7EFC5E3E"/>
    <w:rsid w:val="7F206166"/>
    <w:rsid w:val="7F511206"/>
    <w:rsid w:val="7F551CDF"/>
    <w:rsid w:val="7F657EE1"/>
    <w:rsid w:val="7F800A86"/>
    <w:rsid w:val="7F933480"/>
    <w:rsid w:val="7FB90093"/>
    <w:rsid w:val="7FC43ABC"/>
    <w:rsid w:val="7FCB58B0"/>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496</Words>
  <Characters>2830</Characters>
  <Lines>23</Lines>
  <Paragraphs>6</Paragraphs>
  <ScaleCrop>false</ScaleCrop>
  <LinksUpToDate>false</LinksUpToDate>
  <CharactersWithSpaces>3320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2020-06-19T08:59:00Z</dcterms:created>
  <dc:creator>AutoBVT</dc:creator>
  <cp:lastModifiedBy>Administrator</cp:lastModifiedBy>
  <cp:lastPrinted>2020-09-22T02:21:01Z</cp:lastPrinted>
  <dcterms:modified xsi:type="dcterms:W3CDTF">2020-09-22T02:23:08Z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